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92B" w:rsidRDefault="008C092B" w:rsidP="00AF0708">
      <w:pPr>
        <w:spacing w:after="0" w:line="288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:rsidR="000129A8" w:rsidRPr="001419CD" w:rsidRDefault="000129A8" w:rsidP="00AF0708">
      <w:pPr>
        <w:spacing w:after="0" w:line="288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1419CD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Dotyczy postępowania: </w:t>
      </w:r>
      <w:r w:rsidRPr="001419CD">
        <w:rPr>
          <w:rFonts w:ascii="Arial" w:eastAsia="Source Sans Pro" w:hAnsi="Arial" w:cs="Arial"/>
          <w:b/>
          <w:kern w:val="0"/>
          <w:sz w:val="18"/>
          <w:szCs w:val="18"/>
          <w:lang w:eastAsia="pl-PL"/>
          <w14:ligatures w14:val="none"/>
        </w:rPr>
        <w:t xml:space="preserve">Dostawa systemu </w:t>
      </w:r>
      <w:proofErr w:type="spellStart"/>
      <w:r w:rsidRPr="001419CD">
        <w:rPr>
          <w:rFonts w:ascii="Arial" w:eastAsia="Source Sans Pro" w:hAnsi="Arial" w:cs="Arial"/>
          <w:b/>
          <w:kern w:val="0"/>
          <w:sz w:val="18"/>
          <w:szCs w:val="18"/>
          <w:lang w:eastAsia="pl-PL"/>
          <w14:ligatures w14:val="none"/>
        </w:rPr>
        <w:t>VoiceBot</w:t>
      </w:r>
      <w:proofErr w:type="spellEnd"/>
      <w:r w:rsidRPr="001419CD">
        <w:rPr>
          <w:rFonts w:ascii="Arial" w:eastAsia="Source Sans Pro" w:hAnsi="Arial" w:cs="Arial"/>
          <w:b/>
          <w:kern w:val="0"/>
          <w:sz w:val="18"/>
          <w:szCs w:val="18"/>
          <w:lang w:eastAsia="pl-PL"/>
          <w14:ligatures w14:val="none"/>
        </w:rPr>
        <w:t xml:space="preserve"> dla potrzeb „MCZ” S.A.</w:t>
      </w:r>
    </w:p>
    <w:p w:rsidR="000129A8" w:rsidRDefault="000129A8" w:rsidP="00AF0708">
      <w:pPr>
        <w:spacing w:after="0" w:line="288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:rsidR="009B49AF" w:rsidRPr="001419CD" w:rsidRDefault="009B49AF" w:rsidP="00AF0708">
      <w:pPr>
        <w:spacing w:after="0" w:line="288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:rsidR="000129A8" w:rsidRDefault="000129A8" w:rsidP="00AF0708">
      <w:pPr>
        <w:spacing w:after="0" w:line="288" w:lineRule="auto"/>
        <w:jc w:val="center"/>
        <w:rPr>
          <w:rFonts w:ascii="Arial" w:eastAsia="Source Sans Pro" w:hAnsi="Arial" w:cs="Arial"/>
          <w:b/>
          <w:kern w:val="0"/>
          <w:sz w:val="28"/>
          <w:szCs w:val="28"/>
          <w:u w:val="single"/>
          <w:lang w:eastAsia="pl-PL"/>
          <w14:ligatures w14:val="none"/>
        </w:rPr>
      </w:pPr>
      <w:r w:rsidRPr="00DD1591">
        <w:rPr>
          <w:rFonts w:ascii="Arial" w:eastAsia="Source Sans Pro" w:hAnsi="Arial" w:cs="Arial"/>
          <w:b/>
          <w:kern w:val="0"/>
          <w:sz w:val="28"/>
          <w:szCs w:val="28"/>
          <w:u w:val="single"/>
          <w:lang w:eastAsia="pl-PL"/>
          <w14:ligatures w14:val="none"/>
        </w:rPr>
        <w:t>Opis Przedmiotu Zamówienia</w:t>
      </w:r>
    </w:p>
    <w:p w:rsidR="00085A12" w:rsidRPr="00DD1591" w:rsidRDefault="00085A12" w:rsidP="00AF0708">
      <w:pPr>
        <w:spacing w:after="0" w:line="288" w:lineRule="auto"/>
        <w:jc w:val="center"/>
        <w:rPr>
          <w:rFonts w:ascii="Arial" w:eastAsia="Source Sans Pro" w:hAnsi="Arial" w:cs="Arial"/>
          <w:b/>
          <w:kern w:val="0"/>
          <w:sz w:val="28"/>
          <w:szCs w:val="28"/>
          <w:u w:val="single"/>
          <w:lang w:eastAsia="pl-PL"/>
          <w14:ligatures w14:val="none"/>
        </w:rPr>
      </w:pPr>
    </w:p>
    <w:p w:rsidR="000129A8" w:rsidRPr="001419CD" w:rsidRDefault="00686DBF" w:rsidP="00AF0708">
      <w:pPr>
        <w:suppressAutoHyphens/>
        <w:spacing w:after="0" w:line="288" w:lineRule="auto"/>
        <w:ind w:left="2410" w:hanging="241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>Wykonawca:</w:t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ab/>
      </w:r>
      <w:r w:rsidR="000129A8" w:rsidRPr="001419CD"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>……………………………………………</w:t>
      </w:r>
    </w:p>
    <w:p w:rsidR="000129A8" w:rsidRPr="001419CD" w:rsidRDefault="000129A8" w:rsidP="00AF0708">
      <w:pPr>
        <w:tabs>
          <w:tab w:val="left" w:pos="5812"/>
          <w:tab w:val="left" w:pos="9781"/>
        </w:tabs>
        <w:suppressAutoHyphens/>
        <w:spacing w:after="0" w:line="288" w:lineRule="auto"/>
        <w:ind w:left="2410" w:hanging="241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</w:pPr>
    </w:p>
    <w:p w:rsidR="000129A8" w:rsidRPr="001419CD" w:rsidRDefault="000129A8" w:rsidP="00AF0708">
      <w:pPr>
        <w:suppressAutoHyphens/>
        <w:spacing w:after="0" w:line="288" w:lineRule="auto"/>
        <w:ind w:left="2410" w:hanging="241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</w:pPr>
      <w:r w:rsidRPr="001419CD"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>Nazwa i typ oprogramowania:</w:t>
      </w:r>
      <w:r w:rsidRPr="001419CD"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ab/>
        <w:t>……………………………………………</w:t>
      </w:r>
    </w:p>
    <w:p w:rsidR="000129A8" w:rsidRPr="001419CD" w:rsidRDefault="000129A8" w:rsidP="00AF0708">
      <w:pPr>
        <w:tabs>
          <w:tab w:val="left" w:pos="5812"/>
          <w:tab w:val="left" w:pos="9781"/>
        </w:tabs>
        <w:suppressAutoHyphens/>
        <w:spacing w:after="0" w:line="288" w:lineRule="auto"/>
        <w:ind w:left="2410" w:hanging="241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</w:pPr>
    </w:p>
    <w:p w:rsidR="000129A8" w:rsidRPr="001419CD" w:rsidRDefault="00686DBF" w:rsidP="00AF0708">
      <w:pPr>
        <w:suppressAutoHyphens/>
        <w:spacing w:after="0" w:line="288" w:lineRule="auto"/>
        <w:ind w:left="2410" w:hanging="241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>Producent/ Kraj:</w:t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ab/>
      </w:r>
      <w:r w:rsidR="000129A8" w:rsidRPr="001419CD"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  <w:t>……………………………………………</w:t>
      </w:r>
    </w:p>
    <w:p w:rsidR="000129A8" w:rsidRDefault="000129A8" w:rsidP="00AF0708">
      <w:pPr>
        <w:tabs>
          <w:tab w:val="left" w:pos="5812"/>
          <w:tab w:val="left" w:pos="9781"/>
        </w:tabs>
        <w:suppressAutoHyphens/>
        <w:spacing w:after="0" w:line="288" w:lineRule="auto"/>
        <w:ind w:left="2410" w:hanging="2410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zh-CN"/>
          <w14:ligatures w14:val="none"/>
        </w:rPr>
      </w:pPr>
    </w:p>
    <w:p w:rsidR="000129A8" w:rsidRDefault="009B49AF" w:rsidP="00AF0708">
      <w:pPr>
        <w:spacing w:after="0" w:line="288" w:lineRule="auto"/>
        <w:jc w:val="right"/>
        <w:rPr>
          <w:rFonts w:ascii="Arial" w:eastAsia="Calibri" w:hAnsi="Arial" w:cs="Arial"/>
          <w:kern w:val="0"/>
          <w:sz w:val="18"/>
          <w:szCs w:val="18"/>
          <w:lang w:bidi="en-US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:lang w:bidi="en-US"/>
          <w14:ligatures w14:val="none"/>
        </w:rPr>
        <w:t>[UWAGA: objaśnienia dot. wypełnienia tabel znajdują się na końcu dokumentu]</w:t>
      </w:r>
    </w:p>
    <w:p w:rsidR="009B49AF" w:rsidRPr="001419CD" w:rsidRDefault="009B49AF" w:rsidP="00AF0708">
      <w:pPr>
        <w:spacing w:after="0" w:line="288" w:lineRule="auto"/>
        <w:jc w:val="right"/>
        <w:rPr>
          <w:rFonts w:ascii="Arial" w:eastAsia="Calibri" w:hAnsi="Arial" w:cs="Arial"/>
          <w:kern w:val="0"/>
          <w:sz w:val="18"/>
          <w:szCs w:val="18"/>
          <w:lang w:bidi="en-US"/>
          <w14:ligatures w14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05"/>
        <w:gridCol w:w="4957"/>
        <w:gridCol w:w="1422"/>
        <w:gridCol w:w="1416"/>
        <w:gridCol w:w="5494"/>
      </w:tblGrid>
      <w:tr w:rsidR="00394988" w:rsidRPr="00394988" w:rsidTr="00273570">
        <w:trPr>
          <w:trHeight w:val="739"/>
          <w:tblHeader/>
        </w:trPr>
        <w:tc>
          <w:tcPr>
            <w:tcW w:w="252" w:type="pct"/>
            <w:shd w:val="clear" w:color="auto" w:fill="D0CECE" w:themeFill="background2" w:themeFillShade="E6"/>
            <w:vAlign w:val="center"/>
          </w:tcPr>
          <w:p w:rsidR="000129A8" w:rsidRPr="00394988" w:rsidRDefault="000129A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771" w:type="pct"/>
            <w:shd w:val="clear" w:color="auto" w:fill="D0CECE" w:themeFill="background2" w:themeFillShade="E6"/>
            <w:vAlign w:val="center"/>
          </w:tcPr>
          <w:p w:rsidR="000129A8" w:rsidRPr="00394988" w:rsidRDefault="000129A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Wymagane parametry</w:t>
            </w:r>
          </w:p>
        </w:tc>
        <w:tc>
          <w:tcPr>
            <w:tcW w:w="508" w:type="pct"/>
            <w:shd w:val="clear" w:color="auto" w:fill="D0CECE" w:themeFill="background2" w:themeFillShade="E6"/>
            <w:vAlign w:val="center"/>
          </w:tcPr>
          <w:p w:rsidR="000129A8" w:rsidRPr="00394988" w:rsidRDefault="000129A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Parametr wymagany</w:t>
            </w:r>
          </w:p>
        </w:tc>
        <w:tc>
          <w:tcPr>
            <w:tcW w:w="506" w:type="pct"/>
            <w:shd w:val="clear" w:color="auto" w:fill="D0CECE" w:themeFill="background2" w:themeFillShade="E6"/>
            <w:vAlign w:val="center"/>
          </w:tcPr>
          <w:p w:rsidR="000129A8" w:rsidRPr="00394988" w:rsidRDefault="000129A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Parametr oceniany</w:t>
            </w:r>
          </w:p>
        </w:tc>
        <w:tc>
          <w:tcPr>
            <w:tcW w:w="1963" w:type="pct"/>
            <w:shd w:val="clear" w:color="auto" w:fill="D0CECE" w:themeFill="background2" w:themeFillShade="E6"/>
            <w:vAlign w:val="center"/>
          </w:tcPr>
          <w:p w:rsidR="000129A8" w:rsidRPr="00394988" w:rsidRDefault="000129A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Potwierdzenie spełnienia parametru wymaganego / opis oferowanego rozwiązania</w:t>
            </w:r>
          </w:p>
          <w:p w:rsidR="000129A8" w:rsidRPr="00394988" w:rsidRDefault="000129A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należy wprowadzić opis oferowanego rozwiązania</w:t>
            </w:r>
          </w:p>
        </w:tc>
      </w:tr>
      <w:tr w:rsidR="00394988" w:rsidRPr="00394988" w:rsidTr="00273570">
        <w:trPr>
          <w:trHeight w:val="258"/>
        </w:trPr>
        <w:tc>
          <w:tcPr>
            <w:tcW w:w="252" w:type="pct"/>
            <w:shd w:val="clear" w:color="auto" w:fill="auto"/>
            <w:vAlign w:val="center"/>
          </w:tcPr>
          <w:p w:rsidR="00FC117B" w:rsidRPr="00394988" w:rsidRDefault="00FC117B" w:rsidP="00AF0708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498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771" w:type="pct"/>
            <w:shd w:val="clear" w:color="auto" w:fill="auto"/>
            <w:vAlign w:val="center"/>
          </w:tcPr>
          <w:p w:rsidR="00FC117B" w:rsidRPr="00394988" w:rsidRDefault="00FC117B" w:rsidP="00AF0708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498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FC117B" w:rsidRPr="00394988" w:rsidRDefault="00FC117B" w:rsidP="00AF0708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498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FC117B" w:rsidRPr="00394988" w:rsidRDefault="00FC117B" w:rsidP="00AF0708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498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963" w:type="pct"/>
            <w:shd w:val="clear" w:color="auto" w:fill="auto"/>
            <w:vAlign w:val="center"/>
          </w:tcPr>
          <w:p w:rsidR="00FC117B" w:rsidRPr="00394988" w:rsidRDefault="00FC117B" w:rsidP="00AF0708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4988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94988" w:rsidRPr="00394988" w:rsidTr="00273570">
        <w:trPr>
          <w:trHeight w:val="283"/>
        </w:trPr>
        <w:tc>
          <w:tcPr>
            <w:tcW w:w="252" w:type="pct"/>
            <w:shd w:val="clear" w:color="auto" w:fill="FBE4D5" w:themeFill="accent2" w:themeFillTint="33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2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FBE4D5" w:themeFill="accent2" w:themeFillTint="33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Wymagania funkcjonalne</w:t>
            </w:r>
            <w:r w:rsidRPr="0039498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08" w:type="pct"/>
            <w:shd w:val="clear" w:color="auto" w:fill="FBE4D5" w:themeFill="accent2" w:themeFillTint="33"/>
            <w:vAlign w:val="center"/>
          </w:tcPr>
          <w:p w:rsidR="000129A8" w:rsidRPr="00394988" w:rsidRDefault="000129A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FBE4D5" w:themeFill="accent2" w:themeFillTint="33"/>
            <w:vAlign w:val="center"/>
          </w:tcPr>
          <w:p w:rsidR="000129A8" w:rsidRPr="00394988" w:rsidRDefault="000129A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FBE4D5" w:themeFill="accent2" w:themeFillTint="33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umożliwia prowadzenie rozmów głosowych oraz tekstowych z pacjentami, dając możliwość automatyzacji procesów.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90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analizuje polecenia użytkownika, wypowiadane w jego własnym, naturalnym języku, rozpoznaje pytania zamknięte w dialogu z klientem, analizuje treść i kontekst, generuje odpowiedzi głosowe.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automatyzuje proces komunikacji z pacjentem w kanale telefonicznym (głosowym) i tekstowym w języku polskim.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283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nagrywa i przechowuje zapisy rozmów.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umożliwia zdefiniowanie okresu przechowywania danych.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4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pozwala na odsłuchanie nagrań.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daje możliwość eksportu nagrań z systemu i zapisania na nośnik zewnętrzny.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4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dokonuje transkrypcji realizowanych rozmów.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90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umożliwia natychmiastowy kontakt pacjenta z placówką za pomocą infolinii (brak kolejki oczekujących, praca 24/7 w każdy dzień) oraz dostępność w postaci chatu na stronie internetowej szpitala.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4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obsługuje połączenia przychodzące i wychodzące.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umożliwia wgląd w każdą rozmowę z pacjentami - zapis audio oraz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transkrypt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 rozmowy wraz z danymi zebranymi podczas rozmowy.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posiada system raportowy pozwalający na śledzenie parametrów rozmów, procesów, statystyk i metryk.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W zależności od wybranego pakietu System daje możliwość prowadzenia do 10 rozmów jednocześnie.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wykorzystuje technologię AI oraz rozwiązania rozpoznawania mowy, a także syntezy mowy.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Rozwiązanie dostarczane jest jako usługa w modelu chmurowym. 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nie wymaga instalacji w infrastrukturze teleinformatycznej Zamawiającego.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obsługiwany jest z poziomu przeglądarki internetowej.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umożliwia integrację z systemem HIS w zakresie operacji udostępnianych przez HIS.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integruje się z centralą telefoniczną obsługującą protokół SIP.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964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Przy umawianiu pacjenta na podstawie e-skierowania System umawia na rodzaj świadczenia z uwzględnieniem wieku pacjenta, zgodnie z warunkami określonymi dla tego rodzaju świadczenia w danych HIS.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Voicebot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 powinien przetwarzać tylko minimalny zakres danych, niezbędny do zrealizowania realizowanego procesu.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Jeżeli rozmowa wymaga przełączenia do rejestracji, System przełącza rozmówcę pod właściwy numer lub informuje o godzinach pracy rejestracji.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134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W trakcie realizacji połączenia wychodzącego System weryfikuje w danych HIS, czy cel rozmowy nie uległ dezaktualizacji (np. wizyta do potwierdzenia została odwołana) i przeprowadza zlecony scenariusza rozmowy tylko wówczas, gdy ma to sens. 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odnotowuje w HIS status zleconego połączenia wychodzącego, jeżeli w wyniku połączenia sprawa została załatwiona. 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191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ASR musi poprawnie obsługiwać strumień rozmowy z centrali telefonicznej w standardzie SIP/VoIP przy kodekach G.711 A-law / μ-law (audio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narrowband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 ~8 kHz) oraz zapewniać wysoką jakość rozumienia mowy mimo niskiej jakości dźwięku.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4334"/>
        </w:trPr>
        <w:tc>
          <w:tcPr>
            <w:tcW w:w="252" w:type="pct"/>
            <w:shd w:val="clear" w:color="auto" w:fill="auto"/>
          </w:tcPr>
          <w:p w:rsidR="001419CD" w:rsidRPr="00394988" w:rsidRDefault="001419CD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1419CD" w:rsidRPr="00394988" w:rsidRDefault="001419CD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zapewnić całkowicie automatyczną obsługę następujących procesów oraz dostarczyć wszystkie procesy: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2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Umówienie wizyty z negocjacją terminu wizyty – wizyta pierwszorazowa bez skierowania, wizyta pierwszorazowa wymagająca skierowania, wizyta w ramach kontynuacji leczenia.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2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Zmiana terminu wcześniej umówionej wizyty z negocjacją terminu wizyty – dla wizyty pierwszorazowej bez skierowania, wizyty pierwszorazowej wymagającej skierowania, wizyty w ramach kontynuacji leczenia.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2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Odwołanie wcześniej umówionej wizyty z uwolnieniem skierowania przy odwołaniu wizyty pierwszorazowej wymagającej skierowania.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2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Sprawdzenie terminu najbliższej umówionej wizyty dla podanej specjalizacji lekarskiej.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2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Sprawdzenie terminów wszystkich umówionych wizyt.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2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Potwierdzenie umówionej wizyty.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19CD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1419CD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1419CD" w:rsidRPr="00394988" w:rsidRDefault="001419CD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134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musi zapewniać mechanizm bezpiecznego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fallbacku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 do konsultanta/IVR w przypadku braku możliwości kontynuowania automatu (np. błąd integracji, brak danych, odmowa podania danych) poprzez przekierowanie rozmowy do wskazanego numeru/kolejki.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90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musi wspierać przekierowanie rozmowy (transfer) połączenia przychodzącego do wskazanego numeru/kolejki w centrali, w sposób kompatybilny z centralami SIP (np. blind transfer,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semi-attendant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obsługiwać inicjowanie połączeń wychodzących oraz uruchamiać zdefiniowany scenariusz startowy.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210"/>
        </w:trPr>
        <w:tc>
          <w:tcPr>
            <w:tcW w:w="252" w:type="pct"/>
            <w:shd w:val="clear" w:color="auto" w:fill="auto"/>
          </w:tcPr>
          <w:p w:rsidR="001419CD" w:rsidRPr="00394988" w:rsidRDefault="001419CD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1419CD" w:rsidRPr="00394988" w:rsidRDefault="001419CD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wykonywanie połączeń wychodzących w dwóch trybach: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0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kampanie wychodzące,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0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pojedyncze połączenia wychodzące poza kampanią.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19CD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1419CD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1419CD" w:rsidRPr="00394988" w:rsidRDefault="001419CD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231"/>
        </w:trPr>
        <w:tc>
          <w:tcPr>
            <w:tcW w:w="252" w:type="pct"/>
            <w:shd w:val="clear" w:color="auto" w:fill="auto"/>
          </w:tcPr>
          <w:p w:rsidR="001419CD" w:rsidRPr="00394988" w:rsidRDefault="001419CD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1419CD" w:rsidRPr="00394988" w:rsidRDefault="001419CD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tworzenie kampanii rozmów wychodzących z parametrami oraz: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jednorazowa vs powtarzalna,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harmonogram tygodniowy (dni + godziny wykonywania połączeń),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data początkowa i końcowa (jeśli dotyczy),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limit równoległych połączeń dla kampanii (kontrola obciążenia),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maksymalna liczba prób kontaktu na odbiorcę,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minimalny czas pomiędzy próbami kontaktu,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maksymalny czas trwania obsługi jednego odbiorcy w kampanii (od momentu dodania do kampanii),</w:t>
            </w:r>
          </w:p>
          <w:p w:rsidR="001419CD" w:rsidRPr="00394988" w:rsidRDefault="001419CD" w:rsidP="00AF0708">
            <w:pPr>
              <w:pStyle w:val="Akapitzlist"/>
              <w:numPr>
                <w:ilvl w:val="0"/>
                <w:numId w:val="31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godzina graniczna wykonania pierwszej próby kontaktu (okno czasowe).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19CD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1419CD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1419CD" w:rsidRPr="00394988" w:rsidRDefault="001419CD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rejestrować historię prób kontaktu w kampanii dla każdego numeru (co najmniej: data/godzina próby, wynik, powód).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C769B3">
        <w:trPr>
          <w:trHeight w:val="624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musi udostępniać API REST pozwalające na dodawanie wpisów do danej kampanii rozmów </w:t>
            </w:r>
            <w:r w:rsidRPr="00394988">
              <w:rPr>
                <w:rFonts w:ascii="Arial" w:hAnsi="Arial" w:cs="Arial"/>
                <w:sz w:val="18"/>
                <w:szCs w:val="18"/>
              </w:rPr>
              <w:lastRenderedPageBreak/>
              <w:t>wychodzących, dane będą przekazywane przez system HIS.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871"/>
        </w:trPr>
        <w:tc>
          <w:tcPr>
            <w:tcW w:w="252" w:type="pct"/>
            <w:shd w:val="clear" w:color="auto" w:fill="auto"/>
          </w:tcPr>
          <w:p w:rsidR="00895A86" w:rsidRPr="00394988" w:rsidRDefault="00895A86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895A86" w:rsidRPr="00394988" w:rsidRDefault="00895A86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wyszukiwać i brać pod uwagę co najmniej nieudane próby kontaktu z bieżącego dnia (lub innego zdefiniowanego okna czasowego, nie krótszego niż bieżący dzień) spełniające warunki:</w:t>
            </w:r>
          </w:p>
          <w:p w:rsidR="00895A86" w:rsidRPr="00394988" w:rsidRDefault="00895A86" w:rsidP="00AF0708">
            <w:pPr>
              <w:pStyle w:val="Akapitzlist"/>
              <w:numPr>
                <w:ilvl w:val="0"/>
                <w:numId w:val="3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wcześniejsza próba była wykonana na numer, z którego teraz dzwoni rozmówca,</w:t>
            </w:r>
          </w:p>
          <w:p w:rsidR="00895A86" w:rsidRPr="00394988" w:rsidRDefault="00895A86" w:rsidP="00AF0708">
            <w:pPr>
              <w:pStyle w:val="Akapitzlist"/>
              <w:numPr>
                <w:ilvl w:val="0"/>
                <w:numId w:val="3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próba była realizowana w ramach kampanii</w:t>
            </w:r>
          </w:p>
          <w:p w:rsidR="00895A86" w:rsidRPr="00394988" w:rsidRDefault="00895A86" w:rsidP="00AF0708">
            <w:pPr>
              <w:pStyle w:val="Akapitzlist"/>
              <w:numPr>
                <w:ilvl w:val="0"/>
                <w:numId w:val="3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próba zakończyła się jako nieodebrana lub proces nie zakończył się sukcesem.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895A86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895A86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895A86" w:rsidRPr="00394988" w:rsidRDefault="00895A86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tworzenie scenariuszy w modelu graficznego grafu („bloki” + ścieżki), gdzie dodawanie elementów realizowane jest z GUI.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24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obsługiwać wersjonowanie scenariuszy, w tym możliwość utworzenia nowej wersji jako kopii aktualnej i dalszej edycji kopii.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24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usunięcie scenariusza oraz usunięcie wybranej wersji scenariusza (operacje nieodwracalne).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24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eksport scenariusza do pliku JSON oraz import scenariusza z pliku JSON do nowej wersji.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85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zapewniać kontrolę dostępu do edycji scenariuszy przez role, w szczególności rolę projektu umożliwiającą konfigurację bota, w tym edycję przepływów rozmowy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531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zapisywać rozmowy przeprowadzone w Symulatorze rozmowy w Historii rozmów oraz umożliwiać wczytanie poprzedniej konwersacji i podgląd danych technicznych (ID sesji, logi konwersacji, pamięć tymczasowa, wymiany bot-użytkownik, bloków z graficznego grafu rozmowy jakie przeszedł do danego etapu rozmowy ).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850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wykorzystanie API systemów dziedzinowych, tak aby integracja była realizowana na poziomie konfiguracji scenariusza, a nie modyfikacji kodu aplikacji.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0129A8" w:rsidRPr="00394988" w:rsidRDefault="000129A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oznaczanie jako „wrażliwe/poufne” wybranych pól/parametrów zbieranych w scenariuszu (np. PESEL, imię i nazwisko) – tak, aby system wiedział, które fragmenty rozmowy podlegają maskowaniu.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129A8" w:rsidRPr="00394988" w:rsidRDefault="00686DBF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0129A8" w:rsidRPr="00394988" w:rsidRDefault="009E443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0129A8" w:rsidRPr="00394988" w:rsidRDefault="000129A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C769B3">
        <w:trPr>
          <w:trHeight w:val="624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6C48C0" w:rsidRDefault="00394988" w:rsidP="006C48C0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 xml:space="preserve">Wykonawca powinien wykazać się doświadczeniem w realizacji </w:t>
            </w:r>
            <w:r w:rsidR="006C48C0" w:rsidRPr="006C48C0">
              <w:rPr>
                <w:rFonts w:ascii="Arial" w:hAnsi="Arial" w:cs="Arial"/>
                <w:sz w:val="18"/>
                <w:szCs w:val="18"/>
              </w:rPr>
              <w:t xml:space="preserve">co najmniej 3 wdrożeń </w:t>
            </w:r>
            <w:proofErr w:type="spellStart"/>
            <w:r w:rsidR="006C48C0" w:rsidRPr="006C48C0">
              <w:rPr>
                <w:rFonts w:ascii="Arial" w:hAnsi="Arial" w:cs="Arial"/>
                <w:sz w:val="18"/>
                <w:szCs w:val="18"/>
              </w:rPr>
              <w:t>Voicebota</w:t>
            </w:r>
            <w:proofErr w:type="spellEnd"/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6C48C0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C769B3">
        <w:trPr>
          <w:trHeight w:val="506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Ze względów bezpieczeństwa system nie może wykorzystywać zewnętrznych usług rozpoznawania mowy świadczonych w modelu usługi (ASR-as-a-Service), w szczególności usług udostępnianych jako publiczne API lub usługi zarządzane (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managed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) przez dostawców chmurowych. Dopuszczalne jest korzystanie z infrastruktury chmurowej wskazanej przez Wykonawcę wyłącznie jako zasobów obliczeniowych do uruchomienia własnego modelu ASR. Wykonawca musi zapewnić możliwość weryfikacji spełnienia warunku (np. poprzez </w:t>
            </w:r>
            <w:r w:rsidRPr="00394988">
              <w:rPr>
                <w:rFonts w:ascii="Arial" w:hAnsi="Arial" w:cs="Arial"/>
                <w:sz w:val="18"/>
                <w:szCs w:val="18"/>
              </w:rPr>
              <w:lastRenderedPageBreak/>
              <w:t>dokumentację architektury i wskazanie punktów integracji/połączeń sieciowych).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2C2916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 xml:space="preserve">System musi zapewniać realizację funkcji TTS (generowania mowy) poprzez uruchomienie modelu TTS w środowisku przetwarzania centrum danych </w:t>
            </w:r>
            <w:proofErr w:type="spellStart"/>
            <w:r w:rsidRPr="002C2916">
              <w:rPr>
                <w:rFonts w:ascii="Arial" w:hAnsi="Arial" w:cs="Arial"/>
                <w:sz w:val="18"/>
                <w:szCs w:val="18"/>
              </w:rPr>
              <w:t>Wykonująceg</w:t>
            </w:r>
            <w:proofErr w:type="spellEnd"/>
            <w:r w:rsidRPr="002C2916">
              <w:rPr>
                <w:rFonts w:ascii="Arial" w:hAnsi="Arial" w:cs="Arial"/>
                <w:sz w:val="18"/>
                <w:szCs w:val="18"/>
              </w:rPr>
              <w:t xml:space="preserve">  w sposób zapewniający kontrolę nad uruchomionym modelem, konfiguracją, logami i danymi przetwarzanymi.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TTS musi zapewniać usługę klonowania głosu, tak aby głos Bota brzmiał w sposób zbliżony do próbki przekazanej przez Zamawiającego. Funkcjonalność musi umożliwiać klonowanie na podstawie próbki 15 sekundowej.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zapewniać realizację funkcji NLU (rozumienia mowy) poprzez uruchomienie modelu NLU w sposób zapewniający kontrolę nad uruchomionym modelem, konfiguracją, logami i danymi przetwarzanymi.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C769B3">
        <w:trPr>
          <w:trHeight w:val="85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Wizyty zaplanowane z użyciem Systemu muszą być możliwe do wyselekcjonowania i wyświetlenia w formie listy za pomocą istniejącej funkcjonalności HIS.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C769B3">
        <w:trPr>
          <w:trHeight w:val="964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2C2916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 Wymaganie bezpieczeństwa: wszystkie dane (teksty do syntezy, audio wynikowe, metadane) muszą być przetwarzane w jednym środowisku Wykonującego – bez wysyłania danych do usług chmurowych stron trzecich.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C769B3">
        <w:trPr>
          <w:trHeight w:val="85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NLU gdzie dopasowanie intencji realizowane jest bez konieczności dodatkowego trenowania/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finetuningu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 modelu.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umożliwiać natychmiastowe wprowadzenie zmian z poziomu GUI, tj. po zapisie konfiguracji nowa/zmieniona intencja musi być brana pod uwagę w klasyfikacji bez uruchamiania procesu trenowania.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394988">
        <w:trPr>
          <w:trHeight w:val="946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musi mieć możliwość automatycznego wdrożenia zmodyfikowanych w module testowym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promptów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 do intencji za pomocą dedykowanego przycisku na GUI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Dostawca/system musi zapewnić przygotowanie raportu gotowości wdrożenia w systemie HIS którego celem jest weryfikacja poprawnej konfiguracji grafików/harmonogramów w systemie placówki medycznej przed uruchomieniem produkcyjnym.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394988">
        <w:trPr>
          <w:trHeight w:val="746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19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musi wspierać tryb domyślnego ukrywania danych wrażliwych w historii rozmów: tekst ma być ukryty, a odpowiadające mu dane audio mają być niedostępne.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97"/>
        </w:trPr>
        <w:tc>
          <w:tcPr>
            <w:tcW w:w="252" w:type="pct"/>
            <w:shd w:val="clear" w:color="auto" w:fill="FBE4D5" w:themeFill="accent2" w:themeFillTint="33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1"/>
              </w:num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Wspierane procesy</w:t>
            </w:r>
          </w:p>
        </w:tc>
        <w:tc>
          <w:tcPr>
            <w:tcW w:w="508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FBE4D5" w:themeFill="accent2" w:themeFillTint="33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86"/>
        </w:trPr>
        <w:tc>
          <w:tcPr>
            <w:tcW w:w="252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2"/>
              </w:num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Zapis na wizytę NFZ</w:t>
            </w:r>
          </w:p>
        </w:tc>
        <w:tc>
          <w:tcPr>
            <w:tcW w:w="508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pozwala pacjentowi na zapisanie się na wizytę refundowaną przez NFZ.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Zapis pacjenta na wizytę powoduje automatyczne i natychmiastowe odnotowanie tego w systemie HIS placówki.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Dane zapisywane podczas zapisu na wizytę w systemie HIS umożliwiają wyselekcjonowanie i przedstawienie listy wizyt umówionych przez System.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701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rozumie określenie specjalności komórki organizacyjnej, której świadczeniem pacjent jest zainteresowany wg Załącznika 2 do rozporządzenia Ministra Zdrowia z dnia 17 maja 2012 r. w sprawie systemu resortowych kodów identyfikacyjnych oraz szczegółowego sposobu ich nadawania (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>. Dz. U. z 2019 r. poz. 173) i potrafi na tej podstawie zidentyfikować świadczenia, o które umawiającemu się pacjentowi chodzi.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24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Przy umawianiu wizyty na podstawie skierowania, System umawia na rodzaj świadczenia zgodny z kodem procedury ICD-9, o ile taka informacja podana jest na skierowaniu.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Pacjenci pierwszorazowi umawiający się do poradni objętych systemem kolejek muszą za pośrednictwem Systemu otrzymywać ofertę terminu uwzględniającą aktualny stan kolejki. Nie powinna być możliwa rejestracja osób poza kolejnością.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90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Zapis na wizytę na podstawie skierowania powinien powodować automatyczne przyjęcie skierowania do realizacji w systemie P1. Bez tego zapis nie może się zakończyć powodzeniem.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sprawdza przy umawianiu wizyty na podstawie skierowania, czy dane skierowanie istnieje w systemie P1, jest ważne i jest w statusie „wystawione”.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Przy zapisie na wizytę ze skierowaniem System sprawdza zgodność specjalności jednostki wykonującej z podaną na skierowaniu.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6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weryfikuje, czy pacjent spełnia warunki zapisu na wizytę jako kontynuacja leczenia.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Dla pacjentów pierwszorazowych, w wypadku umówienia wizyty w terminie późniejszym niż koniec kolejki (w sensie dnia) w systemie HIS musi zostać automatycznie odnotowane, że termin został wyznaczony na życzenie pacjenta.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2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Przy umawianiu terminu wizyty na podstawie e-skierowania System uwzględnienia kryterium medyczne wskazane w skierowaniu i dokonuje stosownych zapisów w harmonogramie przyjęć z uwzględnieniem kolejek dla przypadków pilnych i stabilnych.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408"/>
        </w:trPr>
        <w:tc>
          <w:tcPr>
            <w:tcW w:w="252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2"/>
              </w:num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Odwołanie wizyty NFZ</w:t>
            </w:r>
          </w:p>
        </w:tc>
        <w:tc>
          <w:tcPr>
            <w:tcW w:w="508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4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pozwala pacjentowi na odwołanie umówionej wizyty.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4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Odwołanie przez pacjenta wizyty powoduje automatyczne i natychmiastowe odnotowanie tego w systemie HIS placówki.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24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4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przedstawia pacjentowi listę jego zaplanowanych wizyt aktualną w chwili wykonywania połączenia i umożliwia wskazanie jednej z nich.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4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Rezygnacja z wizyty w poradni objętej systemem kolejek powoduje automatyczne wycofanie osoby z kolejki.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4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Rezygnacja z wizyty pierwszorazowej ze skierowaniem powoduje automatyczne odnotowanie rezygnacji z realizacji skierowania w systemie P1.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97"/>
        </w:trPr>
        <w:tc>
          <w:tcPr>
            <w:tcW w:w="252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2"/>
              </w:num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Zmiana terminu wizyty NFZ</w:t>
            </w:r>
          </w:p>
        </w:tc>
        <w:tc>
          <w:tcPr>
            <w:tcW w:w="508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6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5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pozwala pacjentowi na zmianę terminu wizyty refundowanej przez NFZ.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24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5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Zmiana terminu wizyty powoduje automatyczne i natychmiastowe odnotowanie tego w systemie HIS placówki.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5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Dane zapisywane podczas zmiany terminu wizyty w systemie HIS umożliwiają wyselekcjonowanie i przedstawienie listy wizyt umówionych przez System.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5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Pacjenci pierwszorazowi zmieniający termin wizyty do poradni objętej systemem kolejek muszą za pośrednictwem Systemu otrzymywać ofertę terminu uwzględniającą ich miejsce w kolejce.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5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Przy zmianie terminu wizyty ze skierowaniem System sprawdza zgodność specjalności jednostki wykonującej z podaną na skierowaniu.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5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weryfikuje, czy pacjent spełnia warunki zapisu na wizytę jako kontynuacja leczenia, w szczególności, czy zmiana terminu nie pociąga za sobą konieczności uzyskania nowego skierowania.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90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5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Dla pacjentów pierwszorazowych, w wypadku zmiany wizyty na termin późniejszy (w sensie dnia) w systemie HIS musi zostać automatycznie odnotowane, że termin został wyznaczony na życzenie pacjenta.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90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5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Przy zmianie terminu wizyty na podstawie e-skierowania System uwzględnienia kryterium medyczne wskazane w skierowaniu i dokonuje stosownych aktualizacji w harmonogramie przyjęć.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408"/>
        </w:trPr>
        <w:tc>
          <w:tcPr>
            <w:tcW w:w="252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2"/>
              </w:num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Informacja o zaplanowanych wizytach</w:t>
            </w:r>
          </w:p>
        </w:tc>
        <w:tc>
          <w:tcPr>
            <w:tcW w:w="508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udziela pacjentowi informacji o zaplanowanych wizytach.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58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Na temat danej wizyty System udziela następujących informacji:</w:t>
            </w:r>
          </w:p>
          <w:p w:rsidR="00394988" w:rsidRPr="00394988" w:rsidRDefault="00394988" w:rsidP="00AF0708">
            <w:pPr>
              <w:pStyle w:val="Akapitzlist"/>
              <w:numPr>
                <w:ilvl w:val="0"/>
                <w:numId w:val="27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nazwa świadczenia,</w:t>
            </w:r>
          </w:p>
          <w:p w:rsidR="00394988" w:rsidRPr="00394988" w:rsidRDefault="00394988" w:rsidP="00AF0708">
            <w:pPr>
              <w:pStyle w:val="Akapitzlist"/>
              <w:numPr>
                <w:ilvl w:val="0"/>
                <w:numId w:val="27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jednostka wykonująca,</w:t>
            </w:r>
          </w:p>
          <w:p w:rsidR="00394988" w:rsidRPr="00394988" w:rsidRDefault="00394988" w:rsidP="00AF0708">
            <w:pPr>
              <w:pStyle w:val="Akapitzlist"/>
              <w:numPr>
                <w:ilvl w:val="0"/>
                <w:numId w:val="27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personel medyczny udzielający świadczenia (o ile został określony),</w:t>
            </w:r>
          </w:p>
          <w:p w:rsidR="00394988" w:rsidRPr="00394988" w:rsidRDefault="00394988" w:rsidP="00AF0708">
            <w:pPr>
              <w:pStyle w:val="Akapitzlist"/>
              <w:numPr>
                <w:ilvl w:val="0"/>
                <w:numId w:val="27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termin wizyty.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90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udziela informacji na temat wizyt aktualnych w chwili połączenia, na temat wszystkich zaplanowanych wizyt pacjenta, bez względu na kanał którym zostały umówione.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58"/>
        </w:trPr>
        <w:tc>
          <w:tcPr>
            <w:tcW w:w="252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2"/>
              </w:num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Telefon do pacjenta w celu potwierdzenia wizyty</w:t>
            </w:r>
          </w:p>
        </w:tc>
        <w:tc>
          <w:tcPr>
            <w:tcW w:w="508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DEEAF6" w:themeFill="accent1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DEEAF6" w:themeFill="accent1" w:themeFillTint="33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umożliwia pacjentom potwierdzanie zamiaru skorzystania z nadchodzącej wizyty poprzez kontakt telefoniczny inicjowany ze strony placówki leczniczej. 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1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automatycznie odnotowuje decyzję pacjenta w systemie HIS placówki.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24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System umożliwia odnotowanie zgody pacjenta na kontakt telefoniczny ze strony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voicebota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 i dzwoni tylko do tych pacjentów, którzy mają odnotowaną zgodę.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107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W wypadku, gdy w danym dniu potwierdzenia wymaga więcej niż jedna wizyta związana z tym samym numerem telefonu, System dzwoni pod taki numer tylko raz załatwiając wszystkie sprawy w ramach jednego połączenia.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wykonuje połączenia w sprawie potwierdzania wizyt zgodnie z konfigurowalnym wyprzedzeniem przed wizytą wyrażonym w dniach.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05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umożliwia skonfigurowanie zakresu świadczeń podlegających potwierdzaniu poprzez wskazanie jednostek wykonujących lub poszczególnych rodzajów świadczeń.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9B49AF">
        <w:trPr>
          <w:trHeight w:val="51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System umożliwia określenie przedziału czasowego, w ciągu, którego wykonuje połączenia.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680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Podczas rozmowy potwierdzającej zamiar pacjenta skorzystania z wizyty, System opiera się na aktualnych danych wizyty w chwili rozpoczęcia rozmowy.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397"/>
        </w:trPr>
        <w:tc>
          <w:tcPr>
            <w:tcW w:w="252" w:type="pct"/>
            <w:shd w:val="clear" w:color="auto" w:fill="FBE4D5" w:themeFill="accent2" w:themeFillTint="33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1"/>
              </w:num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Integracje:</w:t>
            </w:r>
          </w:p>
        </w:tc>
        <w:tc>
          <w:tcPr>
            <w:tcW w:w="508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FBE4D5" w:themeFill="accent2" w:themeFillTint="33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48C0" w:rsidRPr="002C2916" w:rsidTr="00273570">
        <w:trPr>
          <w:trHeight w:val="567"/>
        </w:trPr>
        <w:tc>
          <w:tcPr>
            <w:tcW w:w="252" w:type="pct"/>
            <w:shd w:val="clear" w:color="auto" w:fill="auto"/>
          </w:tcPr>
          <w:p w:rsidR="00394988" w:rsidRPr="002C2916" w:rsidRDefault="00394988" w:rsidP="00AF0708">
            <w:pPr>
              <w:pStyle w:val="Akapitzlist"/>
              <w:numPr>
                <w:ilvl w:val="0"/>
                <w:numId w:val="3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System powinien umożliwić integrację z systemem HIS w zakresie operacji</w:t>
            </w:r>
            <w:r w:rsidR="00505BA5">
              <w:rPr>
                <w:rFonts w:ascii="Arial" w:hAnsi="Arial" w:cs="Arial"/>
                <w:sz w:val="18"/>
                <w:szCs w:val="18"/>
              </w:rPr>
              <w:t xml:space="preserve"> udostępnionych przez HIS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8C0" w:rsidRPr="002C2916" w:rsidTr="00273570">
        <w:trPr>
          <w:trHeight w:val="1701"/>
        </w:trPr>
        <w:tc>
          <w:tcPr>
            <w:tcW w:w="252" w:type="pct"/>
            <w:shd w:val="clear" w:color="auto" w:fill="auto"/>
          </w:tcPr>
          <w:p w:rsidR="00394988" w:rsidRPr="002C2916" w:rsidRDefault="00394988" w:rsidP="00AF0708">
            <w:pPr>
              <w:pStyle w:val="Akapitzlist"/>
              <w:numPr>
                <w:ilvl w:val="0"/>
                <w:numId w:val="4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Pisemnie potwierdzona integracja z systemem HIS poprzez interfejs API w zakresie umożliwiającym automatyczną  obsługę pacjentów i integrację z procesami rejestracji, przypomnień w sposób bezpieczny i gwarancję dostępu tylko do zakresu danych niezbędnych do obsługi planowanych procesów.</w:t>
            </w:r>
          </w:p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Powyższe należy potwierdzić odrębnym dokumentem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8C0" w:rsidRPr="002C2916" w:rsidTr="00273570">
        <w:trPr>
          <w:trHeight w:val="624"/>
        </w:trPr>
        <w:tc>
          <w:tcPr>
            <w:tcW w:w="252" w:type="pct"/>
            <w:shd w:val="clear" w:color="auto" w:fill="auto"/>
          </w:tcPr>
          <w:p w:rsidR="00394988" w:rsidRPr="002C2916" w:rsidRDefault="00394988" w:rsidP="00AF0708">
            <w:pPr>
              <w:pStyle w:val="Akapitzlist"/>
              <w:numPr>
                <w:ilvl w:val="0"/>
                <w:numId w:val="4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2C2916" w:rsidRDefault="00505BA5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przypadku konieczności </w:t>
            </w:r>
            <w:r w:rsidR="00394988" w:rsidRPr="002C2916">
              <w:rPr>
                <w:rFonts w:ascii="Arial" w:hAnsi="Arial" w:cs="Arial"/>
                <w:sz w:val="18"/>
                <w:szCs w:val="18"/>
              </w:rPr>
              <w:t>zakupu dodatkowych modułów umożliwiających komunikację z HIS k</w:t>
            </w:r>
            <w:r w:rsidR="00924A5A" w:rsidRPr="002C2916">
              <w:rPr>
                <w:rFonts w:ascii="Arial" w:hAnsi="Arial" w:cs="Arial"/>
                <w:sz w:val="18"/>
                <w:szCs w:val="18"/>
              </w:rPr>
              <w:t>oszty pokrywa Wykonawca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8C0" w:rsidRPr="002C2916" w:rsidTr="009B49AF">
        <w:trPr>
          <w:trHeight w:val="567"/>
        </w:trPr>
        <w:tc>
          <w:tcPr>
            <w:tcW w:w="252" w:type="pct"/>
            <w:shd w:val="clear" w:color="auto" w:fill="auto"/>
          </w:tcPr>
          <w:p w:rsidR="00394988" w:rsidRPr="002C2916" w:rsidRDefault="00394988" w:rsidP="00AF0708">
            <w:pPr>
              <w:pStyle w:val="Akapitzlist"/>
              <w:numPr>
                <w:ilvl w:val="0"/>
                <w:numId w:val="4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Koszt pracy związanej z uruchomieniem komunikacji pokry</w:t>
            </w:r>
            <w:r w:rsidR="00924A5A" w:rsidRPr="002C2916">
              <w:rPr>
                <w:rFonts w:ascii="Arial" w:hAnsi="Arial" w:cs="Arial"/>
                <w:sz w:val="18"/>
                <w:szCs w:val="18"/>
              </w:rPr>
              <w:t>wa Wykonawca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8C0" w:rsidRPr="002C2916" w:rsidTr="009B49AF">
        <w:trPr>
          <w:trHeight w:val="567"/>
        </w:trPr>
        <w:tc>
          <w:tcPr>
            <w:tcW w:w="252" w:type="pct"/>
            <w:shd w:val="clear" w:color="auto" w:fill="auto"/>
          </w:tcPr>
          <w:p w:rsidR="00394988" w:rsidRPr="002C2916" w:rsidRDefault="00394988" w:rsidP="00AF0708">
            <w:pPr>
              <w:pStyle w:val="Akapitzlist"/>
              <w:numPr>
                <w:ilvl w:val="0"/>
                <w:numId w:val="4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Działania związane z integracją nie mogą powodować utraty gwarancji na funk</w:t>
            </w:r>
            <w:r w:rsidR="00924A5A" w:rsidRPr="002C2916">
              <w:rPr>
                <w:rFonts w:ascii="Arial" w:hAnsi="Arial" w:cs="Arial"/>
                <w:sz w:val="18"/>
                <w:szCs w:val="18"/>
              </w:rPr>
              <w:t>cjonujący u Zamawiającego HIS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2C2916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916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2C2916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63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3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Integracja z centralą telefoniczną przez protokół SIP (VOIP) lub usługi wirtualnej centrali,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55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3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Wymagane skonfigurowanie połączenia VPN między infrastrukturą szpitala a systemem.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458"/>
        </w:trPr>
        <w:tc>
          <w:tcPr>
            <w:tcW w:w="252" w:type="pct"/>
            <w:shd w:val="clear" w:color="auto" w:fill="FBE4D5" w:themeFill="accent2" w:themeFillTint="33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21"/>
              </w:num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Zależności między modułami:</w:t>
            </w:r>
          </w:p>
        </w:tc>
        <w:tc>
          <w:tcPr>
            <w:tcW w:w="508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6" w:type="pct"/>
            <w:shd w:val="clear" w:color="auto" w:fill="FBE4D5" w:themeFill="accent2" w:themeFillTint="33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pct"/>
            <w:shd w:val="clear" w:color="auto" w:fill="FBE4D5" w:themeFill="accent2" w:themeFillTint="33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4988" w:rsidRPr="00394988" w:rsidTr="00924A5A">
        <w:trPr>
          <w:trHeight w:val="663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Poprawna konfiguracja centrali telefonicznej (funkcje VOIP, SIP REFER, Blind Transfer) jest wymagana przed uruchomieniem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Voicebota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4988" w:rsidRPr="00394988" w:rsidTr="00273570">
        <w:trPr>
          <w:trHeight w:val="737"/>
        </w:trPr>
        <w:tc>
          <w:tcPr>
            <w:tcW w:w="252" w:type="pct"/>
            <w:shd w:val="clear" w:color="auto" w:fill="auto"/>
          </w:tcPr>
          <w:p w:rsidR="00394988" w:rsidRPr="00394988" w:rsidRDefault="00394988" w:rsidP="00AF0708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 xml:space="preserve">Liczba połączeń obsługiwanych przez </w:t>
            </w:r>
            <w:proofErr w:type="spellStart"/>
            <w:r w:rsidRPr="00394988">
              <w:rPr>
                <w:rFonts w:ascii="Arial" w:hAnsi="Arial" w:cs="Arial"/>
                <w:sz w:val="18"/>
                <w:szCs w:val="18"/>
              </w:rPr>
              <w:t>Voicebota</w:t>
            </w:r>
            <w:proofErr w:type="spellEnd"/>
            <w:r w:rsidRPr="00394988">
              <w:rPr>
                <w:rFonts w:ascii="Arial" w:hAnsi="Arial" w:cs="Arial"/>
                <w:sz w:val="18"/>
                <w:szCs w:val="18"/>
              </w:rPr>
              <w:t xml:space="preserve"> zależy od wybranego pakietu – wpływa na sposób przekierowań i obciążenie systemu.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94988" w:rsidRPr="00394988" w:rsidRDefault="00394988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394988" w:rsidRPr="00394988" w:rsidRDefault="0039498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A5A" w:rsidRPr="00394988" w:rsidTr="00924A5A">
        <w:trPr>
          <w:trHeight w:val="513"/>
        </w:trPr>
        <w:tc>
          <w:tcPr>
            <w:tcW w:w="252" w:type="pct"/>
            <w:shd w:val="clear" w:color="auto" w:fill="auto"/>
          </w:tcPr>
          <w:p w:rsidR="00924A5A" w:rsidRPr="00394988" w:rsidRDefault="00924A5A" w:rsidP="00AF0708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pct"/>
            <w:shd w:val="clear" w:color="auto" w:fill="auto"/>
            <w:vAlign w:val="center"/>
          </w:tcPr>
          <w:p w:rsidR="00924A5A" w:rsidRPr="00394988" w:rsidRDefault="00924A5A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Zamawiający wymaga utrzymania usługi 20.000 minut/miesięcznie.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924A5A" w:rsidRPr="00394988" w:rsidRDefault="00924A5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924A5A" w:rsidRPr="00394988" w:rsidRDefault="00924A5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Bez oceny</w:t>
            </w:r>
          </w:p>
        </w:tc>
        <w:tc>
          <w:tcPr>
            <w:tcW w:w="1963" w:type="pct"/>
            <w:shd w:val="clear" w:color="auto" w:fill="auto"/>
          </w:tcPr>
          <w:p w:rsidR="00924A5A" w:rsidRPr="00394988" w:rsidRDefault="00924A5A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60798" w:rsidRDefault="00560798" w:rsidP="00AF0708">
      <w:pPr>
        <w:spacing w:after="0" w:line="288" w:lineRule="auto"/>
        <w:jc w:val="both"/>
        <w:rPr>
          <w:rFonts w:ascii="Arial" w:hAnsi="Arial" w:cs="Arial"/>
          <w:b/>
          <w:sz w:val="18"/>
          <w:szCs w:val="18"/>
        </w:rPr>
      </w:pPr>
    </w:p>
    <w:p w:rsidR="00C769B3" w:rsidRDefault="00C769B3" w:rsidP="00AF0708">
      <w:pPr>
        <w:spacing w:after="0" w:line="288" w:lineRule="auto"/>
        <w:jc w:val="both"/>
        <w:rPr>
          <w:rFonts w:ascii="Arial" w:hAnsi="Arial" w:cs="Arial"/>
          <w:b/>
          <w:sz w:val="18"/>
          <w:szCs w:val="18"/>
        </w:rPr>
      </w:pPr>
    </w:p>
    <w:p w:rsidR="00C769B3" w:rsidRDefault="00C769B3" w:rsidP="00AF0708">
      <w:pPr>
        <w:spacing w:after="0" w:line="288" w:lineRule="auto"/>
        <w:jc w:val="both"/>
        <w:rPr>
          <w:rFonts w:ascii="Arial" w:hAnsi="Arial" w:cs="Arial"/>
          <w:b/>
          <w:sz w:val="18"/>
          <w:szCs w:val="18"/>
        </w:rPr>
      </w:pPr>
    </w:p>
    <w:p w:rsidR="00560798" w:rsidRDefault="00924A5A" w:rsidP="00AF0708">
      <w:pPr>
        <w:spacing w:after="0" w:line="288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SZKOLENIA</w:t>
      </w:r>
      <w:r w:rsidR="00273570">
        <w:rPr>
          <w:rFonts w:ascii="Arial" w:hAnsi="Arial" w:cs="Arial"/>
          <w:b/>
          <w:sz w:val="18"/>
          <w:szCs w:val="18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06"/>
        <w:gridCol w:w="7229"/>
        <w:gridCol w:w="6059"/>
      </w:tblGrid>
      <w:tr w:rsidR="00273570" w:rsidRPr="001419CD" w:rsidTr="00924A5A">
        <w:trPr>
          <w:trHeight w:val="867"/>
        </w:trPr>
        <w:tc>
          <w:tcPr>
            <w:tcW w:w="252" w:type="pct"/>
            <w:shd w:val="clear" w:color="auto" w:fill="D0CECE" w:themeFill="background2" w:themeFillShade="E6"/>
            <w:vAlign w:val="center"/>
          </w:tcPr>
          <w:p w:rsidR="00273570" w:rsidRPr="001419CD" w:rsidRDefault="00273570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19CD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2583" w:type="pct"/>
            <w:shd w:val="clear" w:color="auto" w:fill="D0CECE" w:themeFill="background2" w:themeFillShade="E6"/>
            <w:vAlign w:val="center"/>
          </w:tcPr>
          <w:p w:rsidR="00273570" w:rsidRPr="001419CD" w:rsidRDefault="00273570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Szkolenia</w:t>
            </w:r>
          </w:p>
        </w:tc>
        <w:tc>
          <w:tcPr>
            <w:tcW w:w="2165" w:type="pct"/>
            <w:shd w:val="clear" w:color="auto" w:fill="D0CECE" w:themeFill="background2" w:themeFillShade="E6"/>
            <w:vAlign w:val="center"/>
          </w:tcPr>
          <w:p w:rsidR="00924A5A" w:rsidRPr="00394988" w:rsidRDefault="00924A5A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4988">
              <w:rPr>
                <w:rFonts w:ascii="Arial" w:hAnsi="Arial" w:cs="Arial"/>
                <w:b/>
                <w:sz w:val="18"/>
                <w:szCs w:val="18"/>
              </w:rPr>
              <w:t>Potwierdzenie spełnienia parametru wymaganego / opis oferowanego rozwiązania</w:t>
            </w:r>
          </w:p>
          <w:p w:rsidR="00273570" w:rsidRPr="001419CD" w:rsidRDefault="00924A5A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88">
              <w:rPr>
                <w:rFonts w:ascii="Arial" w:hAnsi="Arial" w:cs="Arial"/>
                <w:sz w:val="18"/>
                <w:szCs w:val="18"/>
              </w:rPr>
              <w:t>należy wprowadzić opis oferowanego rozwiązania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C48C0" w:rsidRPr="006C48C0" w:rsidTr="00C769B3">
        <w:trPr>
          <w:trHeight w:val="1644"/>
        </w:trPr>
        <w:tc>
          <w:tcPr>
            <w:tcW w:w="252" w:type="pct"/>
          </w:tcPr>
          <w:p w:rsidR="00273570" w:rsidRPr="006C48C0" w:rsidRDefault="00273570" w:rsidP="00AF0708">
            <w:pPr>
              <w:pStyle w:val="Akapitzlist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pct"/>
          </w:tcPr>
          <w:p w:rsidR="00273570" w:rsidRPr="006C48C0" w:rsidRDefault="00273570" w:rsidP="00AF0708">
            <w:pPr>
              <w:pStyle w:val="Akapitzlist"/>
              <w:numPr>
                <w:ilvl w:val="0"/>
                <w:numId w:val="4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Wykonawca w ramach usługi konfiguracji przeprowadzi dla wskazanych przez Zamawiającego administratorów grafików poradni, instruktażu z konfiguracji terminarzy</w:t>
            </w:r>
            <w:r w:rsidR="00140B36" w:rsidRPr="006C48C0">
              <w:rPr>
                <w:rFonts w:ascii="Arial" w:hAnsi="Arial" w:cs="Arial"/>
                <w:sz w:val="18"/>
                <w:szCs w:val="18"/>
              </w:rPr>
              <w:t xml:space="preserve"> w systemie HIS Szpitala</w:t>
            </w:r>
          </w:p>
          <w:p w:rsidR="00140B36" w:rsidRPr="006C48C0" w:rsidRDefault="00140B36" w:rsidP="00AF0708">
            <w:pPr>
              <w:pStyle w:val="Akapitzlist"/>
              <w:numPr>
                <w:ilvl w:val="0"/>
                <w:numId w:val="4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Wykonawca przeprowadzi szkolenie z obsługi systemu.</w:t>
            </w:r>
          </w:p>
          <w:p w:rsidR="00273570" w:rsidRPr="006C48C0" w:rsidRDefault="00273570" w:rsidP="00AF0708">
            <w:pPr>
              <w:pStyle w:val="Akapitzlist"/>
              <w:numPr>
                <w:ilvl w:val="0"/>
                <w:numId w:val="4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Przedstawienie list imiennych potwierdzających odbyte szkolenie z opisem zakresu szkolenia</w:t>
            </w:r>
          </w:p>
        </w:tc>
        <w:tc>
          <w:tcPr>
            <w:tcW w:w="2165" w:type="pct"/>
          </w:tcPr>
          <w:p w:rsidR="00273570" w:rsidRPr="006C48C0" w:rsidRDefault="00273570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8C0" w:rsidRPr="006C48C0" w:rsidTr="00C769B3">
        <w:trPr>
          <w:trHeight w:val="737"/>
        </w:trPr>
        <w:tc>
          <w:tcPr>
            <w:tcW w:w="252" w:type="pct"/>
          </w:tcPr>
          <w:p w:rsidR="008473F8" w:rsidRPr="006C48C0" w:rsidRDefault="008473F8" w:rsidP="00AF0708">
            <w:pPr>
              <w:pStyle w:val="Akapitzlist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pct"/>
          </w:tcPr>
          <w:p w:rsidR="008473F8" w:rsidRPr="006C48C0" w:rsidRDefault="008473F8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Wykonawca zobowiązuje się przeprowadzić Szkolenia dla Zamawiającego w zakresie użytkowania i administrowania Usług</w:t>
            </w:r>
          </w:p>
        </w:tc>
        <w:tc>
          <w:tcPr>
            <w:tcW w:w="2165" w:type="pct"/>
          </w:tcPr>
          <w:p w:rsidR="008473F8" w:rsidRPr="006C48C0" w:rsidRDefault="008473F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8C0" w:rsidRPr="006C48C0" w:rsidTr="00C769B3">
        <w:trPr>
          <w:trHeight w:val="1587"/>
        </w:trPr>
        <w:tc>
          <w:tcPr>
            <w:tcW w:w="252" w:type="pct"/>
          </w:tcPr>
          <w:p w:rsidR="008473F8" w:rsidRPr="006C48C0" w:rsidRDefault="008473F8" w:rsidP="00AF0708">
            <w:pPr>
              <w:pStyle w:val="Akapitzlist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pct"/>
          </w:tcPr>
          <w:p w:rsidR="008473F8" w:rsidRPr="006C48C0" w:rsidRDefault="008473F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Szkolenia będą obejmować:</w:t>
            </w:r>
          </w:p>
          <w:p w:rsidR="008473F8" w:rsidRPr="006C48C0" w:rsidRDefault="008473F8" w:rsidP="008473F8">
            <w:pPr>
              <w:pStyle w:val="Akapitzlist"/>
              <w:numPr>
                <w:ilvl w:val="0"/>
                <w:numId w:val="44"/>
              </w:num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przygotowanie administratorów w zakresie niezbędnym do zarządzania Usługami i szkolenia Użytkowników;</w:t>
            </w:r>
          </w:p>
          <w:p w:rsidR="008473F8" w:rsidRPr="006C48C0" w:rsidRDefault="008473F8" w:rsidP="006948F6">
            <w:pPr>
              <w:pStyle w:val="Akapitzlist"/>
              <w:numPr>
                <w:ilvl w:val="0"/>
                <w:numId w:val="44"/>
              </w:num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przeprowadzenie szkolenia dla użytkowników w obecności administratorów w zakresie obsługi funkcjonalności Usługi.</w:t>
            </w:r>
          </w:p>
        </w:tc>
        <w:tc>
          <w:tcPr>
            <w:tcW w:w="2165" w:type="pct"/>
          </w:tcPr>
          <w:p w:rsidR="008473F8" w:rsidRPr="006C48C0" w:rsidRDefault="008473F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8C0" w:rsidRPr="006C48C0" w:rsidTr="00C769B3">
        <w:trPr>
          <w:trHeight w:val="510"/>
        </w:trPr>
        <w:tc>
          <w:tcPr>
            <w:tcW w:w="252" w:type="pct"/>
          </w:tcPr>
          <w:p w:rsidR="008473F8" w:rsidRPr="006C48C0" w:rsidRDefault="008473F8" w:rsidP="00AF0708">
            <w:pPr>
              <w:pStyle w:val="Akapitzlist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pct"/>
          </w:tcPr>
          <w:p w:rsidR="008473F8" w:rsidRPr="006C48C0" w:rsidRDefault="008473F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Wykonawca zapewni uczestnikom materiał szkoleniowy w formie elektronicznej.</w:t>
            </w:r>
          </w:p>
        </w:tc>
        <w:tc>
          <w:tcPr>
            <w:tcW w:w="2165" w:type="pct"/>
          </w:tcPr>
          <w:p w:rsidR="008473F8" w:rsidRPr="006C48C0" w:rsidRDefault="008473F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48C0" w:rsidRPr="006C48C0" w:rsidTr="00C769B3">
        <w:trPr>
          <w:trHeight w:val="510"/>
        </w:trPr>
        <w:tc>
          <w:tcPr>
            <w:tcW w:w="252" w:type="pct"/>
          </w:tcPr>
          <w:p w:rsidR="008473F8" w:rsidRPr="006C48C0" w:rsidRDefault="008473F8" w:rsidP="00AF0708">
            <w:pPr>
              <w:pStyle w:val="Akapitzlist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pct"/>
          </w:tcPr>
          <w:p w:rsidR="008473F8" w:rsidRPr="006C48C0" w:rsidRDefault="008473F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Szkolenia będą prowadzone w języku polskim</w:t>
            </w:r>
          </w:p>
        </w:tc>
        <w:tc>
          <w:tcPr>
            <w:tcW w:w="2165" w:type="pct"/>
          </w:tcPr>
          <w:p w:rsidR="008473F8" w:rsidRPr="006C48C0" w:rsidRDefault="008473F8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F0708" w:rsidRDefault="00AF0708" w:rsidP="00AF0708">
      <w:pPr>
        <w:spacing w:after="0" w:line="288" w:lineRule="auto"/>
        <w:jc w:val="both"/>
        <w:rPr>
          <w:rFonts w:ascii="Arial" w:hAnsi="Arial" w:cs="Arial"/>
          <w:b/>
          <w:sz w:val="18"/>
          <w:szCs w:val="18"/>
        </w:rPr>
      </w:pPr>
    </w:p>
    <w:p w:rsidR="008C3CC5" w:rsidRPr="001419CD" w:rsidRDefault="00560798" w:rsidP="00AF0708">
      <w:pPr>
        <w:tabs>
          <w:tab w:val="left" w:pos="818"/>
          <w:tab w:val="left" w:pos="5775"/>
          <w:tab w:val="left" w:pos="7197"/>
          <w:tab w:val="left" w:pos="8613"/>
        </w:tabs>
        <w:spacing w:after="0" w:line="288" w:lineRule="auto"/>
        <w:ind w:left="113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KRYTERIA ODBIORU</w:t>
      </w:r>
      <w:r w:rsidR="008C3CC5" w:rsidRPr="001419CD">
        <w:rPr>
          <w:rFonts w:ascii="Arial" w:hAnsi="Arial" w:cs="Arial"/>
          <w:b/>
          <w:sz w:val="18"/>
          <w:szCs w:val="18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06"/>
        <w:gridCol w:w="7229"/>
        <w:gridCol w:w="6059"/>
      </w:tblGrid>
      <w:tr w:rsidR="00021607" w:rsidRPr="001419CD" w:rsidTr="00273570">
        <w:trPr>
          <w:trHeight w:val="850"/>
        </w:trPr>
        <w:tc>
          <w:tcPr>
            <w:tcW w:w="252" w:type="pct"/>
            <w:shd w:val="clear" w:color="auto" w:fill="D0CECE" w:themeFill="background2" w:themeFillShade="E6"/>
            <w:vAlign w:val="center"/>
          </w:tcPr>
          <w:p w:rsidR="00021607" w:rsidRPr="001419CD" w:rsidRDefault="00021607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19CD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2583" w:type="pct"/>
            <w:shd w:val="clear" w:color="auto" w:fill="D0CECE" w:themeFill="background2" w:themeFillShade="E6"/>
            <w:vAlign w:val="center"/>
          </w:tcPr>
          <w:p w:rsidR="00021607" w:rsidRPr="001419CD" w:rsidRDefault="00021607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19CD">
              <w:rPr>
                <w:rFonts w:ascii="Arial" w:hAnsi="Arial" w:cs="Arial"/>
                <w:b/>
                <w:sz w:val="18"/>
                <w:szCs w:val="18"/>
              </w:rPr>
              <w:t>Kryteria odbioru produktu</w:t>
            </w:r>
            <w:r w:rsidR="00560798">
              <w:rPr>
                <w:rFonts w:ascii="Arial" w:hAnsi="Arial" w:cs="Arial"/>
                <w:b/>
                <w:sz w:val="18"/>
                <w:szCs w:val="18"/>
              </w:rPr>
              <w:t>/Szkolenia</w:t>
            </w:r>
          </w:p>
        </w:tc>
        <w:tc>
          <w:tcPr>
            <w:tcW w:w="2165" w:type="pct"/>
            <w:shd w:val="clear" w:color="auto" w:fill="D0CECE" w:themeFill="background2" w:themeFillShade="E6"/>
            <w:vAlign w:val="center"/>
          </w:tcPr>
          <w:p w:rsidR="00021607" w:rsidRDefault="00021607" w:rsidP="00AF0708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19CD">
              <w:rPr>
                <w:rFonts w:ascii="Arial" w:hAnsi="Arial" w:cs="Arial"/>
                <w:b/>
                <w:sz w:val="18"/>
                <w:szCs w:val="18"/>
              </w:rPr>
              <w:t xml:space="preserve">Akceptacja </w:t>
            </w:r>
            <w:r w:rsidR="0016179E" w:rsidRPr="001419CD">
              <w:rPr>
                <w:rFonts w:ascii="Arial" w:hAnsi="Arial" w:cs="Arial"/>
                <w:b/>
                <w:sz w:val="18"/>
                <w:szCs w:val="18"/>
              </w:rPr>
              <w:t>Wykonawcy</w:t>
            </w:r>
          </w:p>
          <w:p w:rsidR="00021607" w:rsidRDefault="00021607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19CD">
              <w:rPr>
                <w:rFonts w:ascii="Arial" w:hAnsi="Arial" w:cs="Arial"/>
                <w:sz w:val="18"/>
                <w:szCs w:val="18"/>
              </w:rPr>
              <w:t xml:space="preserve">(należy potwierdzić </w:t>
            </w:r>
            <w:r w:rsidR="00E27F02">
              <w:rPr>
                <w:rFonts w:ascii="Arial" w:hAnsi="Arial" w:cs="Arial"/>
                <w:sz w:val="18"/>
                <w:szCs w:val="18"/>
              </w:rPr>
              <w:t>wskazane kryteria odbioru</w:t>
            </w:r>
            <w:r w:rsidRPr="001419CD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E27F02" w:rsidRDefault="00E27F02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27F02" w:rsidRPr="001419CD" w:rsidRDefault="00E27F02" w:rsidP="00AF070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F02">
              <w:rPr>
                <w:rFonts w:ascii="Arial" w:hAnsi="Arial" w:cs="Arial"/>
                <w:sz w:val="18"/>
                <w:szCs w:val="18"/>
              </w:rPr>
              <w:t>(UWAGA: w przypadku braku wpisu oferta może zostać odrzucona)</w:t>
            </w:r>
          </w:p>
        </w:tc>
      </w:tr>
      <w:tr w:rsidR="00021607" w:rsidRPr="001419CD" w:rsidTr="00C769B3">
        <w:trPr>
          <w:trHeight w:val="510"/>
        </w:trPr>
        <w:tc>
          <w:tcPr>
            <w:tcW w:w="252" w:type="pct"/>
          </w:tcPr>
          <w:p w:rsidR="00021607" w:rsidRPr="00FC117B" w:rsidRDefault="00021607" w:rsidP="00AF0708">
            <w:pPr>
              <w:pStyle w:val="Akapitzlist"/>
              <w:numPr>
                <w:ilvl w:val="0"/>
                <w:numId w:val="36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pct"/>
          </w:tcPr>
          <w:p w:rsidR="00FC117B" w:rsidRDefault="00FC117B" w:rsidP="00AF0708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60798">
              <w:rPr>
                <w:rFonts w:ascii="Arial" w:hAnsi="Arial" w:cs="Arial"/>
                <w:b/>
                <w:sz w:val="18"/>
                <w:szCs w:val="18"/>
              </w:rPr>
              <w:t>Lista mierzalnych i jednoznacznych kryteriów potwierdzających zakończenie prac i gotowość do odbioru</w:t>
            </w:r>
            <w:r w:rsidR="00560798" w:rsidRPr="00560798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021607" w:rsidRPr="001419CD" w:rsidRDefault="00021607" w:rsidP="00AF0708">
            <w:pPr>
              <w:pStyle w:val="Akapitzlist"/>
              <w:numPr>
                <w:ilvl w:val="0"/>
                <w:numId w:val="1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1419CD">
              <w:rPr>
                <w:rFonts w:ascii="Arial" w:hAnsi="Arial" w:cs="Arial"/>
                <w:sz w:val="18"/>
                <w:szCs w:val="18"/>
              </w:rPr>
              <w:t>Produkt zostanie uznany za zgodny funkcjonalnie, jeśli pozwala na realizację następujących procesów w zakresie wizyt refundowanych przez NFZ:</w:t>
            </w:r>
          </w:p>
          <w:p w:rsidR="00021607" w:rsidRPr="001419CD" w:rsidRDefault="00021607" w:rsidP="00AF0708">
            <w:pPr>
              <w:pStyle w:val="Akapitzlist"/>
              <w:numPr>
                <w:ilvl w:val="0"/>
                <w:numId w:val="1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1419CD">
              <w:rPr>
                <w:rFonts w:ascii="Arial" w:hAnsi="Arial" w:cs="Arial"/>
                <w:sz w:val="18"/>
                <w:szCs w:val="18"/>
              </w:rPr>
              <w:t>zapis na wizytę</w:t>
            </w:r>
          </w:p>
          <w:p w:rsidR="00021607" w:rsidRPr="001419CD" w:rsidRDefault="00021607" w:rsidP="00AF0708">
            <w:pPr>
              <w:pStyle w:val="Akapitzlist"/>
              <w:numPr>
                <w:ilvl w:val="0"/>
                <w:numId w:val="1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1419CD">
              <w:rPr>
                <w:rFonts w:ascii="Arial" w:hAnsi="Arial" w:cs="Arial"/>
                <w:sz w:val="18"/>
                <w:szCs w:val="18"/>
              </w:rPr>
              <w:t>odwołanie wizyty</w:t>
            </w:r>
          </w:p>
          <w:p w:rsidR="00021607" w:rsidRPr="001419CD" w:rsidRDefault="00021607" w:rsidP="00AF0708">
            <w:pPr>
              <w:pStyle w:val="Akapitzlist"/>
              <w:numPr>
                <w:ilvl w:val="0"/>
                <w:numId w:val="1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1419CD">
              <w:rPr>
                <w:rFonts w:ascii="Arial" w:hAnsi="Arial" w:cs="Arial"/>
                <w:sz w:val="18"/>
                <w:szCs w:val="18"/>
              </w:rPr>
              <w:t>informacja o zaplanowanych wizytach</w:t>
            </w:r>
          </w:p>
          <w:p w:rsidR="00021607" w:rsidRPr="001419CD" w:rsidRDefault="00021607" w:rsidP="00AF0708">
            <w:pPr>
              <w:pStyle w:val="Akapitzlist"/>
              <w:numPr>
                <w:ilvl w:val="0"/>
                <w:numId w:val="1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1419CD">
              <w:rPr>
                <w:rFonts w:ascii="Arial" w:hAnsi="Arial" w:cs="Arial"/>
                <w:sz w:val="18"/>
                <w:szCs w:val="18"/>
              </w:rPr>
              <w:t>zmiana terminu wizyty</w:t>
            </w:r>
          </w:p>
          <w:p w:rsidR="00021607" w:rsidRDefault="00021607" w:rsidP="00AF0708">
            <w:pPr>
              <w:pStyle w:val="Akapitzlist"/>
              <w:numPr>
                <w:ilvl w:val="0"/>
                <w:numId w:val="12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1419CD">
              <w:rPr>
                <w:rFonts w:ascii="Arial" w:hAnsi="Arial" w:cs="Arial"/>
                <w:sz w:val="18"/>
                <w:szCs w:val="18"/>
              </w:rPr>
              <w:t>potwierdzenie wizyty</w:t>
            </w:r>
          </w:p>
          <w:p w:rsidR="00021607" w:rsidRDefault="00021607" w:rsidP="00AF0708">
            <w:pPr>
              <w:pStyle w:val="Akapitzlist"/>
              <w:numPr>
                <w:ilvl w:val="0"/>
                <w:numId w:val="1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560798">
              <w:rPr>
                <w:rFonts w:ascii="Arial" w:hAnsi="Arial" w:cs="Arial"/>
                <w:sz w:val="18"/>
                <w:szCs w:val="18"/>
              </w:rPr>
              <w:t>Dostawca/system musi zapewnić przygotowanie raportu gotowości wdrożenia w systemie HIS którego celem jest weryfikacja poprawnej konfiguracji grafików/harmonogramów w systemie placówki medycznej przed uruchomieniem produkcyjnym.</w:t>
            </w:r>
          </w:p>
          <w:p w:rsidR="00C769B3" w:rsidRPr="00560798" w:rsidRDefault="00C769B3" w:rsidP="00C769B3">
            <w:pPr>
              <w:pStyle w:val="Akapitzlist"/>
              <w:spacing w:line="288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021607" w:rsidRDefault="00021607" w:rsidP="00AF0708">
            <w:pPr>
              <w:pStyle w:val="Akapitzlist"/>
              <w:numPr>
                <w:ilvl w:val="0"/>
                <w:numId w:val="1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6C48C0">
              <w:rPr>
                <w:rFonts w:ascii="Arial" w:hAnsi="Arial" w:cs="Arial"/>
                <w:sz w:val="18"/>
                <w:szCs w:val="18"/>
              </w:rPr>
              <w:t>Wykonawca zweryfikuje poprawność wykonanej przez Zamawiającego konfiguracji terminarzy systemu HIS dla dwóch wskazanych przez Zamawiającego poradni.</w:t>
            </w:r>
          </w:p>
          <w:p w:rsidR="00273570" w:rsidRPr="001419CD" w:rsidRDefault="00273570" w:rsidP="00AF0708">
            <w:pPr>
              <w:pStyle w:val="Akapitzlist"/>
              <w:numPr>
                <w:ilvl w:val="0"/>
                <w:numId w:val="13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273570">
              <w:rPr>
                <w:rFonts w:ascii="Arial" w:hAnsi="Arial" w:cs="Arial"/>
                <w:sz w:val="18"/>
                <w:szCs w:val="18"/>
              </w:rPr>
              <w:lastRenderedPageBreak/>
              <w:t>Przedstawienie list imiennych potwierdzających odbyte szkolenie z opisem zakresu szkolenia</w:t>
            </w:r>
          </w:p>
        </w:tc>
        <w:tc>
          <w:tcPr>
            <w:tcW w:w="2165" w:type="pct"/>
          </w:tcPr>
          <w:p w:rsidR="00021607" w:rsidRPr="001419CD" w:rsidRDefault="00021607" w:rsidP="00AF0708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7185" w:rsidRDefault="009A7185" w:rsidP="00AF0708">
      <w:pPr>
        <w:spacing w:after="0" w:line="288" w:lineRule="auto"/>
        <w:rPr>
          <w:rFonts w:ascii="Arial" w:hAnsi="Arial" w:cs="Arial"/>
          <w:sz w:val="18"/>
          <w:szCs w:val="18"/>
        </w:rPr>
      </w:pPr>
    </w:p>
    <w:p w:rsidR="009B49AF" w:rsidRDefault="00BF5FE8" w:rsidP="00C769B3">
      <w:pPr>
        <w:spacing w:after="0" w:line="288" w:lineRule="auto"/>
        <w:jc w:val="both"/>
        <w:rPr>
          <w:rFonts w:ascii="Arial" w:hAnsi="Arial" w:cs="Arial"/>
          <w:sz w:val="18"/>
          <w:szCs w:val="18"/>
          <w:lang w:eastAsia="ar-SA" w:bidi="en-US"/>
        </w:rPr>
      </w:pPr>
      <w:r w:rsidRPr="00C769B3">
        <w:rPr>
          <w:rFonts w:ascii="Arial" w:hAnsi="Arial" w:cs="Arial"/>
          <w:sz w:val="18"/>
          <w:szCs w:val="18"/>
          <w:lang w:eastAsia="ar-SA" w:bidi="en-US"/>
        </w:rPr>
        <w:t>Zamawiający informuje, że posiada/j</w:t>
      </w:r>
      <w:r w:rsidR="00CE6641" w:rsidRPr="00C769B3">
        <w:rPr>
          <w:rFonts w:ascii="Arial" w:hAnsi="Arial" w:cs="Arial"/>
          <w:sz w:val="18"/>
          <w:szCs w:val="18"/>
          <w:lang w:eastAsia="ar-SA" w:bidi="en-US"/>
        </w:rPr>
        <w:t>est użytkownikiem oprogramowania</w:t>
      </w:r>
      <w:r w:rsidRPr="00C769B3">
        <w:rPr>
          <w:rFonts w:ascii="Arial" w:hAnsi="Arial" w:cs="Arial"/>
          <w:sz w:val="18"/>
          <w:szCs w:val="18"/>
          <w:lang w:eastAsia="ar-SA" w:bidi="en-US"/>
        </w:rPr>
        <w:t xml:space="preserve"> aplikacyjne</w:t>
      </w:r>
      <w:r w:rsidR="00CE6641" w:rsidRPr="00C769B3">
        <w:rPr>
          <w:rFonts w:ascii="Arial" w:hAnsi="Arial" w:cs="Arial"/>
          <w:sz w:val="18"/>
          <w:szCs w:val="18"/>
          <w:lang w:eastAsia="ar-SA" w:bidi="en-US"/>
        </w:rPr>
        <w:t>go</w:t>
      </w:r>
      <w:r w:rsidRPr="00C769B3">
        <w:rPr>
          <w:rFonts w:ascii="Arial" w:hAnsi="Arial" w:cs="Arial"/>
          <w:sz w:val="18"/>
          <w:szCs w:val="18"/>
          <w:lang w:eastAsia="ar-SA" w:bidi="en-US"/>
        </w:rPr>
        <w:t xml:space="preserve"> AMMS (HIS). Zamawiający zastrzega, że ilekroć w </w:t>
      </w:r>
      <w:r w:rsidR="00C769B3">
        <w:rPr>
          <w:rFonts w:ascii="Arial" w:hAnsi="Arial" w:cs="Arial"/>
          <w:sz w:val="18"/>
          <w:szCs w:val="18"/>
          <w:lang w:eastAsia="ar-SA" w:bidi="en-US"/>
        </w:rPr>
        <w:t>SIWZ/specyfikacji jest mowa o </w:t>
      </w:r>
      <w:r w:rsidRPr="00C769B3">
        <w:rPr>
          <w:rFonts w:ascii="Arial" w:hAnsi="Arial" w:cs="Arial"/>
          <w:sz w:val="18"/>
          <w:szCs w:val="18"/>
          <w:lang w:eastAsia="ar-SA" w:bidi="en-US"/>
        </w:rPr>
        <w:t>systemie HIS należy przez to rozumieć posiadany/użytkowany przez Zamawiającego system AMMS (HIS).</w:t>
      </w:r>
    </w:p>
    <w:p w:rsidR="00C769B3" w:rsidRPr="00C769B3" w:rsidRDefault="00C769B3" w:rsidP="00C769B3">
      <w:pPr>
        <w:spacing w:after="0" w:line="288" w:lineRule="auto"/>
        <w:jc w:val="both"/>
        <w:rPr>
          <w:rFonts w:ascii="Arial" w:hAnsi="Arial" w:cs="Arial"/>
          <w:sz w:val="18"/>
          <w:szCs w:val="18"/>
          <w:lang w:eastAsia="ar-SA" w:bidi="en-US"/>
        </w:rPr>
      </w:pPr>
    </w:p>
    <w:p w:rsidR="009B49AF" w:rsidRPr="009B49AF" w:rsidRDefault="009B49AF" w:rsidP="00AF0708">
      <w:pPr>
        <w:spacing w:after="0" w:line="288" w:lineRule="auto"/>
        <w:rPr>
          <w:rFonts w:ascii="Arial" w:eastAsia="Calibri" w:hAnsi="Arial" w:cs="Arial"/>
          <w:b/>
          <w:kern w:val="0"/>
          <w:sz w:val="18"/>
          <w:szCs w:val="18"/>
          <w:lang w:bidi="en-US"/>
          <w14:ligatures w14:val="none"/>
        </w:rPr>
      </w:pPr>
      <w:r w:rsidRPr="009B49AF">
        <w:rPr>
          <w:rFonts w:ascii="Arial" w:eastAsia="Calibri" w:hAnsi="Arial" w:cs="Arial"/>
          <w:b/>
          <w:kern w:val="0"/>
          <w:sz w:val="18"/>
          <w:szCs w:val="18"/>
          <w:lang w:bidi="en-US"/>
          <w14:ligatures w14:val="none"/>
        </w:rPr>
        <w:t>WYJAŚNIENIA DO TABELI:</w:t>
      </w:r>
    </w:p>
    <w:p w:rsidR="009B49AF" w:rsidRPr="009B49AF" w:rsidRDefault="009B49AF" w:rsidP="00AF0708">
      <w:pPr>
        <w:pStyle w:val="Akapitzlist"/>
        <w:numPr>
          <w:ilvl w:val="0"/>
          <w:numId w:val="39"/>
        </w:numPr>
        <w:spacing w:after="0" w:line="288" w:lineRule="auto"/>
        <w:jc w:val="both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9B49AF">
        <w:rPr>
          <w:rFonts w:ascii="Arial" w:eastAsia="Calibri" w:hAnsi="Arial" w:cs="Arial"/>
          <w:color w:val="000000" w:themeColor="text1"/>
          <w:sz w:val="18"/>
          <w:szCs w:val="18"/>
        </w:rPr>
        <w:t>Zmiana treści lub jej brak, a także zmiana kolejności wierszy lub kolumn oraz ich brak spowoduje odrzucenie oferty.</w:t>
      </w:r>
    </w:p>
    <w:p w:rsidR="009B49AF" w:rsidRPr="009B49AF" w:rsidRDefault="009B49AF" w:rsidP="00AF0708">
      <w:pPr>
        <w:pStyle w:val="Akapitzlist"/>
        <w:numPr>
          <w:ilvl w:val="0"/>
          <w:numId w:val="39"/>
        </w:numPr>
        <w:spacing w:after="0" w:line="288" w:lineRule="auto"/>
        <w:jc w:val="both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9B49AF">
        <w:rPr>
          <w:rFonts w:ascii="Arial" w:eastAsia="Calibri" w:hAnsi="Arial" w:cs="Arial"/>
          <w:color w:val="000000" w:themeColor="text1"/>
          <w:sz w:val="18"/>
          <w:szCs w:val="18"/>
        </w:rPr>
        <w:t>Powyższe waru</w:t>
      </w:r>
      <w:r w:rsidR="00AF0708">
        <w:rPr>
          <w:rFonts w:ascii="Arial" w:eastAsia="Calibri" w:hAnsi="Arial" w:cs="Arial"/>
          <w:color w:val="000000" w:themeColor="text1"/>
          <w:sz w:val="18"/>
          <w:szCs w:val="18"/>
        </w:rPr>
        <w:t>nki graniczne/wymagania są</w:t>
      </w:r>
      <w:r w:rsidRPr="009B49AF">
        <w:rPr>
          <w:rFonts w:ascii="Arial" w:eastAsia="Calibri" w:hAnsi="Arial" w:cs="Arial"/>
          <w:color w:val="000000" w:themeColor="text1"/>
          <w:sz w:val="18"/>
          <w:szCs w:val="18"/>
        </w:rPr>
        <w:t xml:space="preserve"> bezwzględnie wymagane.</w:t>
      </w:r>
      <w:r w:rsidR="00AF0708">
        <w:rPr>
          <w:rFonts w:ascii="Arial" w:eastAsia="Calibri" w:hAnsi="Arial" w:cs="Arial"/>
          <w:color w:val="000000" w:themeColor="text1"/>
          <w:sz w:val="18"/>
          <w:szCs w:val="18"/>
        </w:rPr>
        <w:t xml:space="preserve"> Niespełnienie nawet jednego z w</w:t>
      </w:r>
      <w:r w:rsidRPr="009B49AF">
        <w:rPr>
          <w:rFonts w:ascii="Arial" w:eastAsia="Calibri" w:hAnsi="Arial" w:cs="Arial"/>
          <w:color w:val="000000" w:themeColor="text1"/>
          <w:sz w:val="18"/>
          <w:szCs w:val="18"/>
        </w:rPr>
        <w:t>w. wymagań spowoduje odrzucenie oferty.</w:t>
      </w:r>
    </w:p>
    <w:p w:rsidR="009B49AF" w:rsidRPr="00AF0708" w:rsidRDefault="009B49AF" w:rsidP="00441756">
      <w:pPr>
        <w:pStyle w:val="Akapitzlist"/>
        <w:numPr>
          <w:ilvl w:val="0"/>
          <w:numId w:val="39"/>
        </w:numPr>
        <w:spacing w:after="0" w:line="288" w:lineRule="auto"/>
        <w:jc w:val="both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9B49AF">
        <w:rPr>
          <w:rFonts w:ascii="Arial" w:eastAsia="Calibri" w:hAnsi="Arial" w:cs="Arial"/>
          <w:color w:val="000000" w:themeColor="text1"/>
          <w:sz w:val="18"/>
          <w:szCs w:val="18"/>
        </w:rPr>
        <w:t xml:space="preserve">Kolumnę </w:t>
      </w:r>
      <w:r w:rsidR="00AF0708">
        <w:rPr>
          <w:rFonts w:ascii="Arial" w:eastAsia="Calibri" w:hAnsi="Arial" w:cs="Arial"/>
          <w:color w:val="000000" w:themeColor="text1"/>
          <w:sz w:val="18"/>
          <w:szCs w:val="18"/>
        </w:rPr>
        <w:t xml:space="preserve">nr 5 - </w:t>
      </w:r>
      <w:r w:rsidRPr="009B49AF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„Potwierdzenie spełnienia parametru wymaganego / opis oferowanego rozwiązania” </w:t>
      </w:r>
      <w:r w:rsidRPr="009B49AF">
        <w:rPr>
          <w:rFonts w:ascii="Arial" w:eastAsia="Calibri" w:hAnsi="Arial" w:cs="Arial"/>
          <w:color w:val="000000" w:themeColor="text1"/>
          <w:sz w:val="18"/>
          <w:szCs w:val="18"/>
        </w:rPr>
        <w:t>wypełnia Oferent. W każdym wierszu tabeli należy podać wymaganą informację. W polu „</w:t>
      </w:r>
      <w:r w:rsidRPr="009B49AF">
        <w:rPr>
          <w:rFonts w:ascii="Arial" w:eastAsia="Calibri" w:hAnsi="Arial" w:cs="Arial"/>
          <w:b/>
          <w:color w:val="000000" w:themeColor="text1"/>
          <w:sz w:val="18"/>
          <w:szCs w:val="18"/>
        </w:rPr>
        <w:t>Potwierdzenie spełnienia parametru wymaganego / opis oferowanego rozwiązania</w:t>
      </w:r>
      <w:r w:rsidR="00AF0708">
        <w:rPr>
          <w:rFonts w:ascii="Arial" w:eastAsia="Calibri" w:hAnsi="Arial" w:cs="Arial"/>
          <w:color w:val="000000" w:themeColor="text1"/>
          <w:sz w:val="18"/>
          <w:szCs w:val="18"/>
        </w:rPr>
        <w:t xml:space="preserve">” należy wpisywać „TAK” </w:t>
      </w:r>
      <w:r w:rsidRPr="009B49AF">
        <w:rPr>
          <w:rFonts w:ascii="Arial" w:eastAsia="Calibri" w:hAnsi="Arial" w:cs="Arial"/>
          <w:color w:val="000000" w:themeColor="text1"/>
          <w:sz w:val="18"/>
          <w:szCs w:val="18"/>
        </w:rPr>
        <w:t xml:space="preserve">wraz z opisem potwierdzającym zgodność oferowanego parametru z parametrem wymaganym. W przypadku braku wpisu lub wpisu niepotwierdzającego zgodności oferowanego parametru </w:t>
      </w:r>
      <w:r w:rsidRPr="00AF0708">
        <w:rPr>
          <w:rFonts w:ascii="Arial" w:eastAsia="Calibri" w:hAnsi="Arial" w:cs="Arial"/>
          <w:color w:val="000000" w:themeColor="text1"/>
          <w:sz w:val="18"/>
          <w:szCs w:val="18"/>
        </w:rPr>
        <w:t>z parametrem wymaganym oferta może zostać odrzucona.</w:t>
      </w:r>
      <w:r w:rsidR="00AF0708" w:rsidRPr="00AF0708">
        <w:rPr>
          <w:rFonts w:ascii="Arial" w:eastAsia="Calibri" w:hAnsi="Arial" w:cs="Arial"/>
          <w:kern w:val="0"/>
          <w:sz w:val="18"/>
          <w:szCs w:val="18"/>
          <w:lang w:bidi="en-US"/>
          <w14:ligatures w14:val="none"/>
        </w:rPr>
        <w:t xml:space="preserve"> </w:t>
      </w:r>
      <w:r w:rsidR="00441756" w:rsidRPr="00441756">
        <w:rPr>
          <w:rFonts w:ascii="Arial" w:eastAsia="Calibri" w:hAnsi="Arial" w:cs="Arial"/>
          <w:kern w:val="0"/>
          <w:sz w:val="18"/>
          <w:szCs w:val="18"/>
          <w:lang w:bidi="en-US"/>
          <w14:ligatures w14:val="none"/>
        </w:rPr>
        <w:t>Odpowiedź „NIE” powoduje odrzucenie oferty</w:t>
      </w:r>
      <w:r w:rsidR="00441756">
        <w:rPr>
          <w:rFonts w:ascii="Arial" w:eastAsia="Calibri" w:hAnsi="Arial" w:cs="Arial"/>
          <w:kern w:val="0"/>
          <w:sz w:val="18"/>
          <w:szCs w:val="18"/>
          <w:lang w:bidi="en-US"/>
          <w14:ligatures w14:val="none"/>
        </w:rPr>
        <w:t>.</w:t>
      </w:r>
    </w:p>
    <w:p w:rsidR="00AF0708" w:rsidRPr="00BF5FE8" w:rsidRDefault="00AF0708" w:rsidP="00AF0708">
      <w:pPr>
        <w:pStyle w:val="Akapitzlist"/>
        <w:numPr>
          <w:ilvl w:val="0"/>
          <w:numId w:val="39"/>
        </w:numPr>
        <w:spacing w:after="0" w:line="288" w:lineRule="auto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kern w:val="0"/>
          <w:sz w:val="18"/>
          <w:szCs w:val="18"/>
          <w:lang w:bidi="en-US"/>
          <w14:ligatures w14:val="none"/>
        </w:rPr>
        <w:t xml:space="preserve">W </w:t>
      </w:r>
      <w:r w:rsidRPr="00BF5FE8">
        <w:rPr>
          <w:rFonts w:ascii="Arial" w:eastAsia="Calibri" w:hAnsi="Arial" w:cs="Arial"/>
          <w:kern w:val="0"/>
          <w:sz w:val="18"/>
          <w:szCs w:val="18"/>
          <w:lang w:bidi="en-US"/>
          <w14:ligatures w14:val="none"/>
        </w:rPr>
        <w:t xml:space="preserve">kolumnie nr 5 </w:t>
      </w:r>
      <w:r w:rsidRPr="00BF5FE8">
        <w:rPr>
          <w:rFonts w:ascii="Arial" w:eastAsia="Calibri" w:hAnsi="Arial" w:cs="Arial"/>
          <w:b/>
          <w:sz w:val="18"/>
          <w:szCs w:val="18"/>
        </w:rPr>
        <w:t xml:space="preserve">„Potwierdzenie spełnienia parametru wymaganego / opis oferowanego rozwiązania” </w:t>
      </w:r>
      <w:r w:rsidRPr="00BF5FE8">
        <w:rPr>
          <w:rFonts w:ascii="Arial" w:eastAsia="Calibri" w:hAnsi="Arial" w:cs="Arial"/>
          <w:sz w:val="18"/>
          <w:szCs w:val="18"/>
        </w:rPr>
        <w:t>w przypadku wymagań mających charakter organizacyjny, wdrożeniowy, licencyjny lub deklaratywny, wystarczającym będzie oświadczenie/wskazanie odpowiedzi „TAK SPEŁNIA”.</w:t>
      </w:r>
    </w:p>
    <w:p w:rsidR="00AF0708" w:rsidRPr="00BF5FE8" w:rsidRDefault="00AF0708" w:rsidP="00AF0708">
      <w:pPr>
        <w:pStyle w:val="Akapitzlist"/>
        <w:numPr>
          <w:ilvl w:val="0"/>
          <w:numId w:val="39"/>
        </w:numPr>
        <w:spacing w:after="0" w:line="288" w:lineRule="auto"/>
        <w:jc w:val="both"/>
        <w:rPr>
          <w:rFonts w:ascii="Arial" w:eastAsia="Calibri" w:hAnsi="Arial" w:cs="Arial"/>
          <w:sz w:val="18"/>
          <w:szCs w:val="18"/>
        </w:rPr>
      </w:pPr>
      <w:r w:rsidRPr="00BF5FE8">
        <w:rPr>
          <w:rFonts w:ascii="Arial" w:eastAsia="Calibri" w:hAnsi="Arial" w:cs="Arial"/>
          <w:sz w:val="18"/>
          <w:szCs w:val="18"/>
        </w:rPr>
        <w:t xml:space="preserve">W zakresie pkt 3 </w:t>
      </w:r>
      <w:proofErr w:type="spellStart"/>
      <w:r w:rsidRPr="00BF5FE8">
        <w:rPr>
          <w:rFonts w:ascii="Arial" w:eastAsia="Calibri" w:hAnsi="Arial" w:cs="Arial"/>
          <w:sz w:val="18"/>
          <w:szCs w:val="18"/>
        </w:rPr>
        <w:t>ppkt</w:t>
      </w:r>
      <w:proofErr w:type="spellEnd"/>
      <w:r w:rsidRPr="00BF5FE8">
        <w:rPr>
          <w:rFonts w:ascii="Arial" w:eastAsia="Calibri" w:hAnsi="Arial" w:cs="Arial"/>
          <w:sz w:val="18"/>
          <w:szCs w:val="18"/>
        </w:rPr>
        <w:t xml:space="preserve"> 1) lit a) – Zamawiający ma prawo do potwierdzenia wiarygodności złożonego </w:t>
      </w:r>
      <w:r w:rsidR="00C53AEF">
        <w:rPr>
          <w:rFonts w:ascii="Arial" w:eastAsia="Calibri" w:hAnsi="Arial" w:cs="Arial"/>
          <w:sz w:val="18"/>
          <w:szCs w:val="18"/>
        </w:rPr>
        <w:t xml:space="preserve">przez Wykonawcę </w:t>
      </w:r>
      <w:bookmarkStart w:id="0" w:name="_GoBack"/>
      <w:bookmarkEnd w:id="0"/>
      <w:r w:rsidR="00C769B3">
        <w:rPr>
          <w:rFonts w:ascii="Arial" w:eastAsia="Calibri" w:hAnsi="Arial" w:cs="Arial"/>
          <w:sz w:val="18"/>
          <w:szCs w:val="18"/>
        </w:rPr>
        <w:t>potwierdzenia</w:t>
      </w:r>
      <w:r w:rsidRPr="00BF5FE8">
        <w:rPr>
          <w:rFonts w:ascii="Arial" w:eastAsia="Calibri" w:hAnsi="Arial" w:cs="Arial"/>
          <w:sz w:val="18"/>
          <w:szCs w:val="18"/>
        </w:rPr>
        <w:t xml:space="preserve">, w zakresie przeprowadzonej </w:t>
      </w:r>
      <w:r w:rsidR="00C769B3">
        <w:rPr>
          <w:rFonts w:ascii="Arial" w:eastAsia="Calibri" w:hAnsi="Arial" w:cs="Arial"/>
          <w:sz w:val="18"/>
          <w:szCs w:val="18"/>
        </w:rPr>
        <w:t>integracji z systemem</w:t>
      </w:r>
      <w:r w:rsidR="00505BA5">
        <w:rPr>
          <w:rFonts w:ascii="Arial" w:eastAsia="Calibri" w:hAnsi="Arial" w:cs="Arial"/>
          <w:sz w:val="18"/>
          <w:szCs w:val="18"/>
        </w:rPr>
        <w:t xml:space="preserve"> HIS</w:t>
      </w:r>
      <w:r w:rsidR="00BA7349" w:rsidRPr="00BF5FE8">
        <w:rPr>
          <w:rFonts w:ascii="Arial" w:eastAsia="Calibri" w:hAnsi="Arial" w:cs="Arial"/>
          <w:sz w:val="18"/>
          <w:szCs w:val="18"/>
        </w:rPr>
        <w:t>.</w:t>
      </w:r>
      <w:r w:rsidRPr="00BF5FE8">
        <w:rPr>
          <w:rFonts w:ascii="Arial" w:eastAsia="Calibri" w:hAnsi="Arial" w:cs="Arial"/>
          <w:sz w:val="18"/>
          <w:szCs w:val="18"/>
        </w:rPr>
        <w:t xml:space="preserve"> W przypadku</w:t>
      </w:r>
      <w:r w:rsidR="00BA7349" w:rsidRPr="00BF5FE8">
        <w:rPr>
          <w:rFonts w:ascii="Arial" w:eastAsia="Calibri" w:hAnsi="Arial" w:cs="Arial"/>
          <w:sz w:val="18"/>
          <w:szCs w:val="18"/>
        </w:rPr>
        <w:t>, uzyskania przez Zamawiającego informacji o braku przeprowadzenia przedmiotowej integracji,</w:t>
      </w:r>
      <w:r w:rsidR="00C769B3">
        <w:rPr>
          <w:rFonts w:ascii="Arial" w:eastAsia="Calibri" w:hAnsi="Arial" w:cs="Arial"/>
          <w:sz w:val="18"/>
          <w:szCs w:val="18"/>
        </w:rPr>
        <w:t xml:space="preserve"> oferta zostanie odrzucona.</w:t>
      </w:r>
    </w:p>
    <w:p w:rsidR="00686DBF" w:rsidRPr="00BF5FE8" w:rsidRDefault="00686DBF" w:rsidP="00AF0708">
      <w:pPr>
        <w:spacing w:after="0" w:line="288" w:lineRule="auto"/>
        <w:rPr>
          <w:rFonts w:ascii="Arial" w:hAnsi="Arial" w:cs="Arial"/>
          <w:b/>
          <w:kern w:val="0"/>
          <w:sz w:val="18"/>
          <w:szCs w:val="18"/>
          <w:lang w:eastAsia="ar-SA" w:bidi="en-US"/>
          <w14:ligatures w14:val="none"/>
        </w:rPr>
      </w:pPr>
    </w:p>
    <w:p w:rsidR="00686DBF" w:rsidRPr="00686DBF" w:rsidRDefault="00686DBF" w:rsidP="00AF0708">
      <w:pPr>
        <w:spacing w:after="0" w:line="288" w:lineRule="auto"/>
        <w:rPr>
          <w:rFonts w:ascii="Arial" w:hAnsi="Arial" w:cs="Arial"/>
          <w:b/>
          <w:kern w:val="0"/>
          <w:sz w:val="18"/>
          <w:szCs w:val="18"/>
          <w:lang w:eastAsia="ar-SA" w:bidi="en-US"/>
          <w14:ligatures w14:val="none"/>
        </w:rPr>
      </w:pPr>
      <w:r w:rsidRPr="00686DBF">
        <w:rPr>
          <w:rFonts w:ascii="Arial" w:hAnsi="Arial" w:cs="Arial"/>
          <w:b/>
          <w:kern w:val="0"/>
          <w:sz w:val="18"/>
          <w:szCs w:val="18"/>
          <w:lang w:eastAsia="ar-SA" w:bidi="en-US"/>
          <w14:ligatures w14:val="none"/>
        </w:rPr>
        <w:t xml:space="preserve">Treść oświadczenia Wykonawcy: </w:t>
      </w:r>
    </w:p>
    <w:p w:rsidR="00686DBF" w:rsidRPr="00686DBF" w:rsidRDefault="00686DBF" w:rsidP="00AF0708">
      <w:pPr>
        <w:numPr>
          <w:ilvl w:val="0"/>
          <w:numId w:val="37"/>
        </w:numPr>
        <w:suppressAutoHyphens/>
        <w:spacing w:after="0" w:line="288" w:lineRule="auto"/>
        <w:ind w:right="119"/>
        <w:jc w:val="both"/>
        <w:rPr>
          <w:rFonts w:ascii="Arial" w:hAnsi="Arial" w:cs="Arial"/>
          <w:kern w:val="0"/>
          <w:sz w:val="18"/>
          <w:szCs w:val="18"/>
          <w:lang w:eastAsia="ar-SA" w:bidi="en-US"/>
          <w14:ligatures w14:val="none"/>
        </w:rPr>
      </w:pPr>
      <w:r w:rsidRPr="00686DBF">
        <w:rPr>
          <w:rFonts w:ascii="Arial" w:hAnsi="Arial" w:cs="Arial"/>
          <w:kern w:val="0"/>
          <w:sz w:val="18"/>
          <w:szCs w:val="18"/>
          <w:lang w:eastAsia="ar-SA" w:bidi="en-US"/>
          <w14:ligatures w14:val="none"/>
        </w:rPr>
        <w:t>Oświadczamy, że przedstawione powyżej dane są prawdziwe oraz zobowiązujemy się w przypadku wygrania postępowania do wdrożenia systemu oraz dostarczenia infrastruktury spełniającej wyspecyfikowane parametry.</w:t>
      </w:r>
    </w:p>
    <w:p w:rsidR="00686DBF" w:rsidRPr="00686DBF" w:rsidRDefault="00686DBF" w:rsidP="00AF0708">
      <w:pPr>
        <w:numPr>
          <w:ilvl w:val="0"/>
          <w:numId w:val="37"/>
        </w:numPr>
        <w:suppressAutoHyphens/>
        <w:spacing w:after="0" w:line="288" w:lineRule="auto"/>
        <w:ind w:left="357" w:right="119" w:hanging="357"/>
        <w:jc w:val="both"/>
        <w:rPr>
          <w:rFonts w:ascii="Arial" w:hAnsi="Arial" w:cs="Arial"/>
          <w:kern w:val="0"/>
          <w:sz w:val="18"/>
          <w:szCs w:val="18"/>
          <w:lang w:eastAsia="ar-SA" w:bidi="en-US"/>
          <w14:ligatures w14:val="none"/>
        </w:rPr>
      </w:pPr>
      <w:r w:rsidRPr="00686DBF">
        <w:rPr>
          <w:rFonts w:ascii="Arial" w:hAnsi="Arial" w:cs="Arial"/>
          <w:kern w:val="0"/>
          <w:sz w:val="18"/>
          <w:szCs w:val="18"/>
          <w:lang w:eastAsia="ar-SA" w:bidi="en-US"/>
          <w14:ligatures w14:val="none"/>
        </w:rPr>
        <w:t>Oświadczamy, że oferowany, powyżej system jest kompletny i po zainstalowaniu będzie gotowy do eksploatacji, bez żadnych dodatkowych zakupów i inwestycji.</w:t>
      </w:r>
    </w:p>
    <w:p w:rsidR="00686DBF" w:rsidRPr="00686DBF" w:rsidRDefault="00686DBF" w:rsidP="00AF0708">
      <w:pPr>
        <w:numPr>
          <w:ilvl w:val="0"/>
          <w:numId w:val="37"/>
        </w:numPr>
        <w:suppressAutoHyphens/>
        <w:spacing w:after="0" w:line="288" w:lineRule="auto"/>
        <w:ind w:right="119"/>
        <w:jc w:val="both"/>
        <w:rPr>
          <w:rFonts w:ascii="Arial" w:hAnsi="Arial" w:cs="Arial"/>
          <w:kern w:val="0"/>
          <w:sz w:val="18"/>
          <w:szCs w:val="18"/>
          <w:lang w:eastAsia="ar-SA" w:bidi="en-US"/>
          <w14:ligatures w14:val="none"/>
        </w:rPr>
      </w:pPr>
      <w:r w:rsidRPr="00686DBF">
        <w:rPr>
          <w:rFonts w:ascii="Arial" w:hAnsi="Arial" w:cs="Arial"/>
          <w:kern w:val="0"/>
          <w:sz w:val="18"/>
          <w:szCs w:val="18"/>
          <w:lang w:eastAsia="ar-SA" w:bidi="en-US"/>
          <w14:ligatures w14:val="none"/>
        </w:rPr>
        <w:t>Oświadczamy, że w przypadku wezwania Zamawiającego do przedstawienia/udowodnienia spełnienia kryteriów (praktycznego sprawdzenia funkcjonalności) określonych w niniejszym Załączniku, przedstawimy/zaprezentujemy wymagane funkcjonalności w terminie wskazanym przez Zamawiającego. Przyjmujemy do wiadomości, że brak udowodnienia posiadanej funkcjonalności upoważnia Zamawiającego do odrzucenia oferty.</w:t>
      </w:r>
    </w:p>
    <w:p w:rsidR="00686DBF" w:rsidRDefault="00686DBF" w:rsidP="00AF0708">
      <w:pPr>
        <w:tabs>
          <w:tab w:val="left" w:pos="360"/>
        </w:tabs>
        <w:spacing w:after="0" w:line="288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</w:p>
    <w:p w:rsidR="00F3194C" w:rsidRDefault="00F3194C" w:rsidP="00AF0708">
      <w:pPr>
        <w:tabs>
          <w:tab w:val="left" w:pos="360"/>
        </w:tabs>
        <w:spacing w:after="0" w:line="288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</w:p>
    <w:p w:rsidR="00C769B3" w:rsidRDefault="00C769B3" w:rsidP="00AF0708">
      <w:pPr>
        <w:tabs>
          <w:tab w:val="left" w:pos="360"/>
        </w:tabs>
        <w:spacing w:after="0" w:line="288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</w:p>
    <w:p w:rsidR="002C2916" w:rsidRPr="00686DBF" w:rsidRDefault="002C2916" w:rsidP="00AF0708">
      <w:pPr>
        <w:tabs>
          <w:tab w:val="left" w:pos="360"/>
        </w:tabs>
        <w:spacing w:after="0" w:line="288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</w:p>
    <w:p w:rsidR="00686DBF" w:rsidRPr="00686DBF" w:rsidRDefault="00686DBF" w:rsidP="00AF0708">
      <w:pPr>
        <w:spacing w:after="0" w:line="288" w:lineRule="auto"/>
        <w:ind w:left="8647"/>
        <w:jc w:val="center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686DBF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...........................................................................................</w:t>
      </w:r>
    </w:p>
    <w:p w:rsidR="00686DBF" w:rsidRPr="00686DBF" w:rsidRDefault="00686DBF" w:rsidP="00F3194C">
      <w:pPr>
        <w:spacing w:after="0" w:line="240" w:lineRule="auto"/>
        <w:ind w:left="8647"/>
        <w:jc w:val="center"/>
        <w:rPr>
          <w:rFonts w:ascii="Arial" w:eastAsia="Times New Roman" w:hAnsi="Arial" w:cs="Arial"/>
          <w:kern w:val="0"/>
          <w:sz w:val="18"/>
          <w:szCs w:val="18"/>
          <w:vertAlign w:val="superscript"/>
          <w:lang w:eastAsia="pl-PL"/>
          <w14:ligatures w14:val="none"/>
        </w:rPr>
      </w:pPr>
      <w:r w:rsidRPr="00686DBF">
        <w:rPr>
          <w:rFonts w:ascii="Arial" w:eastAsia="Times New Roman" w:hAnsi="Arial" w:cs="Arial"/>
          <w:kern w:val="0"/>
          <w:sz w:val="18"/>
          <w:szCs w:val="18"/>
          <w:vertAlign w:val="superscript"/>
          <w:lang w:eastAsia="zh-CN"/>
          <w14:ligatures w14:val="none"/>
        </w:rPr>
        <w:t>Podpis Wykonawcy lub osoby uprawnionej do reprezentowania Wykonawcy</w:t>
      </w:r>
    </w:p>
    <w:p w:rsidR="00686DBF" w:rsidRPr="00686DBF" w:rsidRDefault="00686DBF" w:rsidP="00F3194C">
      <w:pPr>
        <w:spacing w:after="0" w:line="240" w:lineRule="auto"/>
        <w:ind w:left="8647" w:right="-284"/>
        <w:jc w:val="center"/>
        <w:rPr>
          <w:rFonts w:ascii="Arial" w:eastAsia="Times New Roman" w:hAnsi="Arial" w:cs="Arial"/>
          <w:kern w:val="0"/>
          <w:sz w:val="18"/>
          <w:szCs w:val="18"/>
          <w:vertAlign w:val="superscript"/>
          <w:lang w:eastAsia="pl-PL"/>
          <w14:ligatures w14:val="none"/>
        </w:rPr>
      </w:pPr>
      <w:r w:rsidRPr="00686DBF">
        <w:rPr>
          <w:rFonts w:ascii="Arial" w:eastAsia="Times New Roman" w:hAnsi="Arial" w:cs="Arial"/>
          <w:color w:val="FF0000"/>
          <w:kern w:val="0"/>
          <w:sz w:val="18"/>
          <w:szCs w:val="18"/>
          <w:vertAlign w:val="superscript"/>
          <w:lang w:eastAsia="pl-PL"/>
          <w14:ligatures w14:val="none"/>
        </w:rPr>
        <w:t>opatrzyć kwalifikowanym podpisem elektronicznym</w:t>
      </w:r>
    </w:p>
    <w:p w:rsidR="00686DBF" w:rsidRPr="00686DBF" w:rsidRDefault="00686DBF" w:rsidP="00AF0708">
      <w:pPr>
        <w:spacing w:after="0" w:line="288" w:lineRule="auto"/>
        <w:jc w:val="both"/>
        <w:rPr>
          <w:rFonts w:ascii="Arial" w:eastAsia="Times New Roman" w:hAnsi="Arial" w:cs="Times New Roman"/>
          <w:kern w:val="0"/>
          <w:sz w:val="18"/>
          <w:szCs w:val="18"/>
          <w:lang w:eastAsia="pl-PL"/>
          <w14:ligatures w14:val="none"/>
        </w:rPr>
      </w:pPr>
      <w:r w:rsidRPr="00686DBF">
        <w:rPr>
          <w:rFonts w:ascii="Arial" w:eastAsia="Times New Roman" w:hAnsi="Arial" w:cs="Times New Roman"/>
          <w:kern w:val="0"/>
          <w:sz w:val="18"/>
          <w:szCs w:val="18"/>
          <w:lang w:eastAsia="pl-PL"/>
          <w14:ligatures w14:val="none"/>
        </w:rPr>
        <w:t>Niniejsza oferta z dnia: ............................................................</w:t>
      </w:r>
    </w:p>
    <w:p w:rsidR="00686DBF" w:rsidRPr="00686DBF" w:rsidRDefault="00686DBF" w:rsidP="00AF0708">
      <w:pPr>
        <w:spacing w:after="0" w:line="288" w:lineRule="auto"/>
        <w:ind w:left="1416" w:firstLine="1104"/>
        <w:jc w:val="both"/>
        <w:rPr>
          <w:rFonts w:ascii="Arial" w:eastAsia="Times New Roman" w:hAnsi="Arial" w:cs="Times New Roman"/>
          <w:kern w:val="0"/>
          <w:sz w:val="18"/>
          <w:szCs w:val="18"/>
          <w:vertAlign w:val="superscript"/>
          <w:lang w:eastAsia="pl-PL"/>
          <w14:ligatures w14:val="none"/>
        </w:rPr>
      </w:pPr>
      <w:r w:rsidRPr="00686DBF">
        <w:rPr>
          <w:rFonts w:ascii="Arial" w:eastAsia="Times New Roman" w:hAnsi="Arial" w:cs="Times New Roman"/>
          <w:kern w:val="0"/>
          <w:sz w:val="18"/>
          <w:szCs w:val="18"/>
          <w:vertAlign w:val="superscript"/>
          <w:lang w:eastAsia="pl-PL"/>
          <w14:ligatures w14:val="none"/>
        </w:rPr>
        <w:t>miejscowość i data oferty</w:t>
      </w:r>
    </w:p>
    <w:sectPr w:rsidR="00686DBF" w:rsidRPr="00686DBF" w:rsidSect="002C2916">
      <w:headerReference w:type="default" r:id="rId7"/>
      <w:footerReference w:type="default" r:id="rId8"/>
      <w:pgSz w:w="16838" w:h="11906" w:orient="landscape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882" w:rsidRDefault="003D6882" w:rsidP="00960E81">
      <w:pPr>
        <w:spacing w:after="0" w:line="240" w:lineRule="auto"/>
      </w:pPr>
      <w:r>
        <w:separator/>
      </w:r>
    </w:p>
  </w:endnote>
  <w:endnote w:type="continuationSeparator" w:id="0">
    <w:p w:rsidR="003D6882" w:rsidRDefault="003D6882" w:rsidP="0096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24122466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552229185"/>
          <w:docPartObj>
            <w:docPartGallery w:val="Page Numbers (Top of Page)"/>
            <w:docPartUnique/>
          </w:docPartObj>
        </w:sdtPr>
        <w:sdtEndPr/>
        <w:sdtContent>
          <w:p w:rsidR="00BF5FE8" w:rsidRPr="008C092B" w:rsidRDefault="00BF5FE8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C092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8C09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8C092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8C09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C53AEF">
              <w:rPr>
                <w:rFonts w:ascii="Arial" w:hAnsi="Arial" w:cs="Arial"/>
                <w:bCs/>
                <w:noProof/>
                <w:sz w:val="16"/>
                <w:szCs w:val="16"/>
              </w:rPr>
              <w:t>16</w:t>
            </w:r>
            <w:r w:rsidRPr="008C09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8C092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8C09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8C092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8C09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C53AEF">
              <w:rPr>
                <w:rFonts w:ascii="Arial" w:hAnsi="Arial" w:cs="Arial"/>
                <w:bCs/>
                <w:noProof/>
                <w:sz w:val="16"/>
                <w:szCs w:val="16"/>
              </w:rPr>
              <w:t>17</w:t>
            </w:r>
            <w:r w:rsidRPr="008C09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882" w:rsidRDefault="003D6882" w:rsidP="00960E81">
      <w:pPr>
        <w:spacing w:after="0" w:line="240" w:lineRule="auto"/>
      </w:pPr>
      <w:r>
        <w:separator/>
      </w:r>
    </w:p>
  </w:footnote>
  <w:footnote w:type="continuationSeparator" w:id="0">
    <w:p w:rsidR="003D6882" w:rsidRDefault="003D6882" w:rsidP="0096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FE8" w:rsidRDefault="00BF5FE8" w:rsidP="00960E81">
    <w:pPr>
      <w:jc w:val="center"/>
      <w:rPr>
        <w:rFonts w:ascii="Lato" w:hAnsi="Lato" w:cs="Arial"/>
      </w:rPr>
    </w:pPr>
    <w:bookmarkStart w:id="1" w:name="_Hlk125552026"/>
    <w:r w:rsidRPr="0066152A">
      <w:rPr>
        <w:noProof/>
        <w:lang w:eastAsia="pl-PL"/>
      </w:rPr>
      <w:drawing>
        <wp:inline distT="0" distB="0" distL="0" distR="0" wp14:anchorId="1B54DCA0" wp14:editId="21A0A8D0">
          <wp:extent cx="5764530" cy="572770"/>
          <wp:effectExtent l="0" t="0" r="762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:rsidR="00BF5FE8" w:rsidRDefault="00BF5FE8" w:rsidP="00960E81">
    <w:pPr>
      <w:jc w:val="both"/>
      <w:rPr>
        <w:rFonts w:ascii="Arial" w:hAnsi="Arial" w:cs="Arial"/>
        <w:b/>
        <w:sz w:val="18"/>
        <w:szCs w:val="18"/>
      </w:rPr>
    </w:pPr>
    <w:r w:rsidRPr="00267993">
      <w:rPr>
        <w:rFonts w:ascii="Arial" w:hAnsi="Arial" w:cs="Arial"/>
        <w:sz w:val="18"/>
        <w:szCs w:val="18"/>
      </w:rPr>
      <w:t xml:space="preserve">Numer postępowania: </w:t>
    </w:r>
    <w:r w:rsidRPr="00BF5FE8">
      <w:rPr>
        <w:rStyle w:val="FontStyle20"/>
        <w:rFonts w:ascii="Arial" w:hAnsi="Arial" w:cs="Arial"/>
        <w:b/>
        <w:sz w:val="18"/>
        <w:szCs w:val="18"/>
      </w:rPr>
      <w:t>2026-108015-267044</w:t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 w:rsidRPr="00516988">
      <w:rPr>
        <w:rFonts w:ascii="Arial" w:hAnsi="Arial" w:cs="Arial"/>
        <w:b/>
        <w:sz w:val="18"/>
        <w:szCs w:val="18"/>
      </w:rPr>
      <w:t>Załączn</w:t>
    </w:r>
    <w:r>
      <w:rPr>
        <w:rFonts w:ascii="Arial" w:hAnsi="Arial" w:cs="Arial"/>
        <w:b/>
        <w:sz w:val="18"/>
        <w:szCs w:val="18"/>
      </w:rPr>
      <w:t>ik nr 2</w:t>
    </w:r>
    <w:r w:rsidRPr="00516988">
      <w:rPr>
        <w:rFonts w:ascii="Arial" w:hAnsi="Arial" w:cs="Arial"/>
        <w:b/>
        <w:sz w:val="18"/>
        <w:szCs w:val="18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92F"/>
    <w:multiLevelType w:val="hybridMultilevel"/>
    <w:tmpl w:val="BE50B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A1DAD"/>
    <w:multiLevelType w:val="hybridMultilevel"/>
    <w:tmpl w:val="3EA0E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6E7CA3"/>
    <w:multiLevelType w:val="hybridMultilevel"/>
    <w:tmpl w:val="740C7FF0"/>
    <w:lvl w:ilvl="0" w:tplc="9418F70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6477"/>
    <w:multiLevelType w:val="hybridMultilevel"/>
    <w:tmpl w:val="C9C2C4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B40B73"/>
    <w:multiLevelType w:val="hybridMultilevel"/>
    <w:tmpl w:val="D952B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309C8"/>
    <w:multiLevelType w:val="multilevel"/>
    <w:tmpl w:val="571E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7C4309"/>
    <w:multiLevelType w:val="hybridMultilevel"/>
    <w:tmpl w:val="DDD27F78"/>
    <w:lvl w:ilvl="0" w:tplc="9418F70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063DB"/>
    <w:multiLevelType w:val="hybridMultilevel"/>
    <w:tmpl w:val="0634449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71443"/>
    <w:multiLevelType w:val="hybridMultilevel"/>
    <w:tmpl w:val="E0CCB3C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2C3A80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E933B66"/>
    <w:multiLevelType w:val="hybridMultilevel"/>
    <w:tmpl w:val="81809DAA"/>
    <w:lvl w:ilvl="0" w:tplc="FCEC7286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B96DDAC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958A79C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65A8E9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E888E9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2D66026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6C6E5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5FCD678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50180EA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C602809"/>
    <w:multiLevelType w:val="hybridMultilevel"/>
    <w:tmpl w:val="24009F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C05D2B"/>
    <w:multiLevelType w:val="hybridMultilevel"/>
    <w:tmpl w:val="FE3A80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F30DF4"/>
    <w:multiLevelType w:val="hybridMultilevel"/>
    <w:tmpl w:val="EEA6E2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9F564F"/>
    <w:multiLevelType w:val="multilevel"/>
    <w:tmpl w:val="DEDE7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7E0E9B"/>
    <w:multiLevelType w:val="multilevel"/>
    <w:tmpl w:val="05B8D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2414DB"/>
    <w:multiLevelType w:val="hybridMultilevel"/>
    <w:tmpl w:val="8F6E10B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491E56"/>
    <w:multiLevelType w:val="hybridMultilevel"/>
    <w:tmpl w:val="303CE4AA"/>
    <w:lvl w:ilvl="0" w:tplc="D8CCB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D6D8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C8F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F48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065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E4B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85E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D467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2E1B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A5DF0"/>
    <w:multiLevelType w:val="hybridMultilevel"/>
    <w:tmpl w:val="8856AF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F70BA7"/>
    <w:multiLevelType w:val="hybridMultilevel"/>
    <w:tmpl w:val="78805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D25ED0"/>
    <w:multiLevelType w:val="hybridMultilevel"/>
    <w:tmpl w:val="3266F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B3957"/>
    <w:multiLevelType w:val="hybridMultilevel"/>
    <w:tmpl w:val="BE50B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A38670"/>
    <w:multiLevelType w:val="hybridMultilevel"/>
    <w:tmpl w:val="0F989DF6"/>
    <w:lvl w:ilvl="0" w:tplc="8200A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6CE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222F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604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274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AE68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389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D29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ACC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47C8F"/>
    <w:multiLevelType w:val="hybridMultilevel"/>
    <w:tmpl w:val="8482FC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C10ACE"/>
    <w:multiLevelType w:val="hybridMultilevel"/>
    <w:tmpl w:val="4A4A4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146CA"/>
    <w:multiLevelType w:val="hybridMultilevel"/>
    <w:tmpl w:val="EB9C82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5961BC"/>
    <w:multiLevelType w:val="hybridMultilevel"/>
    <w:tmpl w:val="BAC249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E94586"/>
    <w:multiLevelType w:val="hybridMultilevel"/>
    <w:tmpl w:val="45E243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5C4AAF"/>
    <w:multiLevelType w:val="hybridMultilevel"/>
    <w:tmpl w:val="5A6A1C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78058B"/>
    <w:multiLevelType w:val="hybridMultilevel"/>
    <w:tmpl w:val="8C482730"/>
    <w:lvl w:ilvl="0" w:tplc="9418F70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F24"/>
    <w:multiLevelType w:val="hybridMultilevel"/>
    <w:tmpl w:val="0F3E38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7536C9"/>
    <w:multiLevelType w:val="hybridMultilevel"/>
    <w:tmpl w:val="DF6A8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21818"/>
    <w:multiLevelType w:val="hybridMultilevel"/>
    <w:tmpl w:val="EEDAAEC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571756"/>
    <w:multiLevelType w:val="hybridMultilevel"/>
    <w:tmpl w:val="7480E1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8914758"/>
    <w:multiLevelType w:val="hybridMultilevel"/>
    <w:tmpl w:val="89F0352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8B83A36"/>
    <w:multiLevelType w:val="hybridMultilevel"/>
    <w:tmpl w:val="D3004E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E347ED"/>
    <w:multiLevelType w:val="hybridMultilevel"/>
    <w:tmpl w:val="112AB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0E297F"/>
    <w:multiLevelType w:val="multilevel"/>
    <w:tmpl w:val="2C1A64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170225"/>
    <w:multiLevelType w:val="hybridMultilevel"/>
    <w:tmpl w:val="1A161CCA"/>
    <w:lvl w:ilvl="0" w:tplc="101EA0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6468E"/>
    <w:multiLevelType w:val="hybridMultilevel"/>
    <w:tmpl w:val="FFF28F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D10DB"/>
    <w:multiLevelType w:val="hybridMultilevel"/>
    <w:tmpl w:val="B36A644A"/>
    <w:lvl w:ilvl="0" w:tplc="9418F70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35054"/>
    <w:multiLevelType w:val="hybridMultilevel"/>
    <w:tmpl w:val="FC70222C"/>
    <w:lvl w:ilvl="0" w:tplc="9418F70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65EB2"/>
    <w:multiLevelType w:val="hybridMultilevel"/>
    <w:tmpl w:val="51B86C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CC7251C"/>
    <w:multiLevelType w:val="hybridMultilevel"/>
    <w:tmpl w:val="D6E00442"/>
    <w:lvl w:ilvl="0" w:tplc="9418F70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7"/>
  </w:num>
  <w:num w:numId="4">
    <w:abstractNumId w:val="15"/>
  </w:num>
  <w:num w:numId="5">
    <w:abstractNumId w:val="14"/>
  </w:num>
  <w:num w:numId="6">
    <w:abstractNumId w:val="37"/>
  </w:num>
  <w:num w:numId="7">
    <w:abstractNumId w:val="38"/>
  </w:num>
  <w:num w:numId="8">
    <w:abstractNumId w:val="34"/>
  </w:num>
  <w:num w:numId="9">
    <w:abstractNumId w:val="36"/>
  </w:num>
  <w:num w:numId="10">
    <w:abstractNumId w:val="39"/>
  </w:num>
  <w:num w:numId="11">
    <w:abstractNumId w:val="5"/>
  </w:num>
  <w:num w:numId="12">
    <w:abstractNumId w:val="2"/>
  </w:num>
  <w:num w:numId="13">
    <w:abstractNumId w:val="13"/>
  </w:num>
  <w:num w:numId="14">
    <w:abstractNumId w:val="18"/>
  </w:num>
  <w:num w:numId="15">
    <w:abstractNumId w:val="28"/>
  </w:num>
  <w:num w:numId="16">
    <w:abstractNumId w:val="43"/>
  </w:num>
  <w:num w:numId="17">
    <w:abstractNumId w:val="26"/>
  </w:num>
  <w:num w:numId="18">
    <w:abstractNumId w:val="8"/>
  </w:num>
  <w:num w:numId="19">
    <w:abstractNumId w:val="27"/>
  </w:num>
  <w:num w:numId="20">
    <w:abstractNumId w:val="19"/>
  </w:num>
  <w:num w:numId="21">
    <w:abstractNumId w:val="35"/>
  </w:num>
  <w:num w:numId="22">
    <w:abstractNumId w:val="33"/>
  </w:num>
  <w:num w:numId="23">
    <w:abstractNumId w:val="32"/>
  </w:num>
  <w:num w:numId="24">
    <w:abstractNumId w:val="3"/>
  </w:num>
  <w:num w:numId="25">
    <w:abstractNumId w:val="16"/>
  </w:num>
  <w:num w:numId="26">
    <w:abstractNumId w:val="7"/>
  </w:num>
  <w:num w:numId="27">
    <w:abstractNumId w:val="24"/>
  </w:num>
  <w:num w:numId="28">
    <w:abstractNumId w:val="12"/>
  </w:num>
  <w:num w:numId="29">
    <w:abstractNumId w:val="6"/>
  </w:num>
  <w:num w:numId="30">
    <w:abstractNumId w:val="41"/>
  </w:num>
  <w:num w:numId="31">
    <w:abstractNumId w:val="40"/>
  </w:num>
  <w:num w:numId="32">
    <w:abstractNumId w:val="29"/>
  </w:num>
  <w:num w:numId="33">
    <w:abstractNumId w:val="11"/>
  </w:num>
  <w:num w:numId="34">
    <w:abstractNumId w:val="42"/>
  </w:num>
  <w:num w:numId="35">
    <w:abstractNumId w:val="23"/>
  </w:num>
  <w:num w:numId="36">
    <w:abstractNumId w:val="25"/>
  </w:num>
  <w:num w:numId="37">
    <w:abstractNumId w:val="9"/>
  </w:num>
  <w:num w:numId="38">
    <w:abstractNumId w:val="20"/>
  </w:num>
  <w:num w:numId="39">
    <w:abstractNumId w:val="1"/>
  </w:num>
  <w:num w:numId="40">
    <w:abstractNumId w:val="0"/>
  </w:num>
  <w:num w:numId="41">
    <w:abstractNumId w:val="21"/>
  </w:num>
  <w:num w:numId="42">
    <w:abstractNumId w:val="30"/>
  </w:num>
  <w:num w:numId="43">
    <w:abstractNumId w:val="4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185"/>
    <w:rsid w:val="000129A8"/>
    <w:rsid w:val="00021607"/>
    <w:rsid w:val="00025389"/>
    <w:rsid w:val="00085A12"/>
    <w:rsid w:val="00140B36"/>
    <w:rsid w:val="001419CD"/>
    <w:rsid w:val="0016179E"/>
    <w:rsid w:val="001B57A7"/>
    <w:rsid w:val="001D5B6A"/>
    <w:rsid w:val="0020500A"/>
    <w:rsid w:val="002244C9"/>
    <w:rsid w:val="00273570"/>
    <w:rsid w:val="00273BA9"/>
    <w:rsid w:val="002C2916"/>
    <w:rsid w:val="00394988"/>
    <w:rsid w:val="003A70F5"/>
    <w:rsid w:val="003B5AB4"/>
    <w:rsid w:val="003D6805"/>
    <w:rsid w:val="003D6882"/>
    <w:rsid w:val="00441756"/>
    <w:rsid w:val="00505BA5"/>
    <w:rsid w:val="00560798"/>
    <w:rsid w:val="00575904"/>
    <w:rsid w:val="006457F2"/>
    <w:rsid w:val="00686DBF"/>
    <w:rsid w:val="006948F6"/>
    <w:rsid w:val="006C48C0"/>
    <w:rsid w:val="00745586"/>
    <w:rsid w:val="007928D1"/>
    <w:rsid w:val="007A0D86"/>
    <w:rsid w:val="007E67B0"/>
    <w:rsid w:val="008473F8"/>
    <w:rsid w:val="00895A86"/>
    <w:rsid w:val="008C092B"/>
    <w:rsid w:val="008C3CC5"/>
    <w:rsid w:val="008E2D58"/>
    <w:rsid w:val="00924A5A"/>
    <w:rsid w:val="00935D51"/>
    <w:rsid w:val="00960E81"/>
    <w:rsid w:val="00961132"/>
    <w:rsid w:val="009A32E5"/>
    <w:rsid w:val="009A7185"/>
    <w:rsid w:val="009B49AF"/>
    <w:rsid w:val="009E443A"/>
    <w:rsid w:val="00A17F85"/>
    <w:rsid w:val="00AF0708"/>
    <w:rsid w:val="00B42241"/>
    <w:rsid w:val="00B5312E"/>
    <w:rsid w:val="00BA7349"/>
    <w:rsid w:val="00BD6E27"/>
    <w:rsid w:val="00BF5FE8"/>
    <w:rsid w:val="00C322F1"/>
    <w:rsid w:val="00C53AEF"/>
    <w:rsid w:val="00C769B3"/>
    <w:rsid w:val="00CE6641"/>
    <w:rsid w:val="00D427A9"/>
    <w:rsid w:val="00D65E03"/>
    <w:rsid w:val="00D976C5"/>
    <w:rsid w:val="00DA72C9"/>
    <w:rsid w:val="00DD1591"/>
    <w:rsid w:val="00DE6EAD"/>
    <w:rsid w:val="00E27F02"/>
    <w:rsid w:val="00F3194C"/>
    <w:rsid w:val="00F5259D"/>
    <w:rsid w:val="00F5521E"/>
    <w:rsid w:val="00FC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C2B70C-5DB9-4044-8938-D8B5EA58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7F02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"/>
    <w:basedOn w:val="Normalny"/>
    <w:link w:val="AkapitzlistZnak"/>
    <w:uiPriority w:val="34"/>
    <w:qFormat/>
    <w:rsid w:val="009A718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9A7185"/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9A7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6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0E81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96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E81"/>
    <w:rPr>
      <w:kern w:val="2"/>
      <w14:ligatures w14:val="standardContextual"/>
    </w:rPr>
  </w:style>
  <w:style w:type="character" w:customStyle="1" w:styleId="FontStyle20">
    <w:name w:val="Font Style20"/>
    <w:rsid w:val="00960E81"/>
    <w:rPr>
      <w:rFonts w:ascii="Times New Roman" w:hAnsi="Times New Roman" w:cs="Times New Roman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2B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17</Pages>
  <Words>3415</Words>
  <Characters>20496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Czerwiec Sylwia</dc:creator>
  <cp:keywords/>
  <dc:description/>
  <cp:lastModifiedBy>Czerwiec Sylwia</cp:lastModifiedBy>
  <cp:revision>23</cp:revision>
  <cp:lastPrinted>2026-03-02T11:56:00Z</cp:lastPrinted>
  <dcterms:created xsi:type="dcterms:W3CDTF">2026-02-26T10:23:00Z</dcterms:created>
  <dcterms:modified xsi:type="dcterms:W3CDTF">2026-03-02T12:00:00Z</dcterms:modified>
</cp:coreProperties>
</file>